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1F724" w14:textId="1F3F10BC" w:rsidR="00AC1DB3" w:rsidRPr="001C4B9B" w:rsidRDefault="00C85FBE" w:rsidP="00411934">
      <w:pPr>
        <w:jc w:val="center"/>
        <w:rPr>
          <w:rFonts w:ascii="Calibri" w:hAnsi="Calibri" w:cs="Calibri"/>
          <w:sz w:val="36"/>
          <w:szCs w:val="36"/>
          <w:lang w:eastAsia="sr-Latn-CS"/>
        </w:rPr>
      </w:pPr>
      <w:r w:rsidRPr="001C4B9B">
        <w:rPr>
          <w:rFonts w:ascii="Calibri" w:hAnsi="Calibri" w:cs="Calibri"/>
          <w:noProof/>
          <w:sz w:val="36"/>
          <w:szCs w:val="36"/>
          <w:lang w:eastAsia="es-HN"/>
        </w:rPr>
        <mc:AlternateContent>
          <mc:Choice Requires="wps">
            <w:drawing>
              <wp:anchor distT="45720" distB="45720" distL="114300" distR="114300" simplePos="0" relativeHeight="251660288" behindDoc="1" locked="0" layoutInCell="1" allowOverlap="1" wp14:anchorId="01EF50E6" wp14:editId="2B037536">
                <wp:simplePos x="0" y="0"/>
                <wp:positionH relativeFrom="column">
                  <wp:posOffset>-753938</wp:posOffset>
                </wp:positionH>
                <wp:positionV relativeFrom="page">
                  <wp:align>top</wp:align>
                </wp:positionV>
                <wp:extent cx="278130" cy="1294130"/>
                <wp:effectExtent l="0" t="0" r="7620" b="1270"/>
                <wp:wrapThrough wrapText="bothSides">
                  <wp:wrapPolygon edited="0">
                    <wp:start x="0" y="0"/>
                    <wp:lineTo x="0" y="21303"/>
                    <wp:lineTo x="20712" y="21303"/>
                    <wp:lineTo x="20712"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 cy="1294130"/>
                        </a:xfrm>
                        <a:prstGeom prst="rect">
                          <a:avLst/>
                        </a:prstGeom>
                        <a:solidFill>
                          <a:srgbClr val="CC0000"/>
                        </a:solidFill>
                        <a:ln w="9525">
                          <a:noFill/>
                          <a:miter lim="800000"/>
                          <a:headEnd/>
                          <a:tailEnd/>
                        </a:ln>
                      </wps:spPr>
                      <wps:txbx>
                        <w:txbxContent>
                          <w:p w14:paraId="4215205E" w14:textId="7E8882E1" w:rsidR="00C85FBE" w:rsidRPr="00D42829" w:rsidRDefault="00C85FBE" w:rsidP="00D42829">
                            <w:pPr>
                              <w:spacing w:after="0" w:line="240" w:lineRule="auto"/>
                              <w:jc w:val="center"/>
                              <w:rPr>
                                <w:b/>
                                <w:bCs/>
                                <w:color w:val="FFFFFF" w:themeColor="background1"/>
                              </w:rPr>
                            </w:pPr>
                            <w:r w:rsidRPr="00D42829">
                              <w:rPr>
                                <w:b/>
                                <w:bCs/>
                                <w:color w:val="FFFFFF" w:themeColor="background1"/>
                              </w:rPr>
                              <w:t>E</w:t>
                            </w:r>
                          </w:p>
                          <w:p w14:paraId="5611E846" w14:textId="4FE3D3F1" w:rsidR="00D42829" w:rsidRPr="00D42829" w:rsidRDefault="00D42829" w:rsidP="00D42829">
                            <w:pPr>
                              <w:spacing w:after="0" w:line="240" w:lineRule="auto"/>
                              <w:jc w:val="center"/>
                              <w:rPr>
                                <w:b/>
                                <w:bCs/>
                                <w:color w:val="FFFFFF" w:themeColor="background1"/>
                              </w:rPr>
                            </w:pPr>
                            <w:r w:rsidRPr="00D42829">
                              <w:rPr>
                                <w:b/>
                                <w:bCs/>
                                <w:color w:val="FFFFFF" w:themeColor="background1"/>
                              </w:rPr>
                              <w:t>S</w:t>
                            </w:r>
                          </w:p>
                          <w:p w14:paraId="7246A6EE" w14:textId="6E2DE4EC" w:rsidR="00D42829" w:rsidRPr="00D42829" w:rsidRDefault="00D42829" w:rsidP="00D42829">
                            <w:pPr>
                              <w:spacing w:after="0" w:line="240" w:lineRule="auto"/>
                              <w:jc w:val="center"/>
                              <w:rPr>
                                <w:b/>
                                <w:bCs/>
                                <w:color w:val="FFFFFF" w:themeColor="background1"/>
                              </w:rPr>
                            </w:pPr>
                            <w:r w:rsidRPr="00D42829">
                              <w:rPr>
                                <w:b/>
                                <w:bCs/>
                                <w:color w:val="FFFFFF" w:themeColor="background1"/>
                              </w:rPr>
                              <w:t>T</w:t>
                            </w:r>
                          </w:p>
                          <w:p w14:paraId="71B42AAA" w14:textId="4E9592BC" w:rsidR="00D42829" w:rsidRPr="00D42829" w:rsidRDefault="00D42829" w:rsidP="00D42829">
                            <w:pPr>
                              <w:spacing w:after="0" w:line="240" w:lineRule="auto"/>
                              <w:jc w:val="center"/>
                              <w:rPr>
                                <w:b/>
                                <w:bCs/>
                                <w:color w:val="FFFFFF" w:themeColor="background1"/>
                              </w:rPr>
                            </w:pPr>
                            <w:r w:rsidRPr="00D42829">
                              <w:rPr>
                                <w:b/>
                                <w:bCs/>
                                <w:color w:val="FFFFFF" w:themeColor="background1"/>
                              </w:rPr>
                              <w:t>U</w:t>
                            </w:r>
                          </w:p>
                          <w:p w14:paraId="5B2B0545" w14:textId="78C91534" w:rsidR="00D42829" w:rsidRPr="00D42829" w:rsidRDefault="00D42829" w:rsidP="00D42829">
                            <w:pPr>
                              <w:spacing w:after="0" w:line="240" w:lineRule="auto"/>
                              <w:jc w:val="center"/>
                              <w:rPr>
                                <w:b/>
                                <w:bCs/>
                                <w:color w:val="FFFFFF" w:themeColor="background1"/>
                              </w:rPr>
                            </w:pPr>
                            <w:r w:rsidRPr="00D42829">
                              <w:rPr>
                                <w:b/>
                                <w:bCs/>
                                <w:color w:val="FFFFFF" w:themeColor="background1"/>
                              </w:rPr>
                              <w:t>D</w:t>
                            </w:r>
                          </w:p>
                          <w:p w14:paraId="553F76E2" w14:textId="3CF493D8" w:rsidR="00D42829" w:rsidRPr="00D42829" w:rsidRDefault="00D42829" w:rsidP="00D42829">
                            <w:pPr>
                              <w:spacing w:after="0" w:line="240" w:lineRule="auto"/>
                              <w:jc w:val="center"/>
                              <w:rPr>
                                <w:b/>
                                <w:bCs/>
                                <w:color w:val="FFFFFF" w:themeColor="background1"/>
                              </w:rPr>
                            </w:pPr>
                            <w:r w:rsidRPr="00D42829">
                              <w:rPr>
                                <w:b/>
                                <w:bCs/>
                                <w:color w:val="FFFFFF" w:themeColor="background1"/>
                              </w:rPr>
                              <w:t>I</w:t>
                            </w:r>
                          </w:p>
                          <w:p w14:paraId="59FB1024" w14:textId="0FA72732" w:rsidR="00D42829" w:rsidRPr="00D42829" w:rsidRDefault="00D42829" w:rsidP="00D42829">
                            <w:pPr>
                              <w:spacing w:after="0" w:line="240" w:lineRule="auto"/>
                              <w:jc w:val="center"/>
                              <w:rPr>
                                <w:b/>
                                <w:bCs/>
                                <w:color w:val="FFFFFF" w:themeColor="background1"/>
                              </w:rPr>
                            </w:pPr>
                            <w:r w:rsidRPr="00D42829">
                              <w:rPr>
                                <w:b/>
                                <w:bCs/>
                                <w:color w:val="FFFFFF" w:themeColor="background1"/>
                              </w:rPr>
                              <w: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EF50E6" id="_x0000_t202" coordsize="21600,21600" o:spt="202" path="m,l,21600r21600,l21600,xe">
                <v:stroke joinstyle="miter"/>
                <v:path gradientshapeok="t" o:connecttype="rect"/>
              </v:shapetype>
              <v:shape id="Cuadro de texto 2" o:spid="_x0000_s1026" type="#_x0000_t202" style="position:absolute;left:0;text-align:left;margin-left:-59.35pt;margin-top:0;width:21.9pt;height:101.9pt;z-index:-251656192;visibility:visible;mso-wrap-style:square;mso-width-percent:0;mso-height-percent:200;mso-wrap-distance-left:9pt;mso-wrap-distance-top:3.6pt;mso-wrap-distance-right:9pt;mso-wrap-distance-bottom:3.6pt;mso-position-horizontal:absolute;mso-position-horizontal-relative:text;mso-position-vertical:top;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" fillcolor="#c00" stroked="f">
                <v:textbox style="mso-fit-shape-to-text:t">
                  <w:txbxContent>
                    <w:p w14:paraId="4215205E" w14:textId="7E8882E1" w:rsidR="00C85FBE" w:rsidRPr="00D42829" w:rsidRDefault="00C85FBE" w:rsidP="00D42829">
                      <w:pPr>
                        <w:spacing w:after="0" w:line="240" w:lineRule="auto"/>
                        <w:jc w:val="center"/>
                        <w:rPr>
                          <w:b/>
                          <w:bCs/>
                          <w:color w:val="FFFFFF" w:themeColor="background1"/>
                        </w:rPr>
                      </w:pPr>
                      <w:r w:rsidRPr="00D42829">
                        <w:rPr>
                          <w:b/>
                          <w:bCs/>
                          <w:color w:val="FFFFFF" w:themeColor="background1"/>
                        </w:rPr>
                        <w:t>E</w:t>
                      </w:r>
                    </w:p>
                    <w:p w14:paraId="5611E846" w14:textId="4FE3D3F1" w:rsidR="00D42829" w:rsidRPr="00D42829" w:rsidRDefault="00D42829" w:rsidP="00D42829">
                      <w:pPr>
                        <w:spacing w:after="0" w:line="240" w:lineRule="auto"/>
                        <w:jc w:val="center"/>
                        <w:rPr>
                          <w:b/>
                          <w:bCs/>
                          <w:color w:val="FFFFFF" w:themeColor="background1"/>
                        </w:rPr>
                      </w:pPr>
                      <w:r w:rsidRPr="00D42829">
                        <w:rPr>
                          <w:b/>
                          <w:bCs/>
                          <w:color w:val="FFFFFF" w:themeColor="background1"/>
                        </w:rPr>
                        <w:t>S</w:t>
                      </w:r>
                    </w:p>
                    <w:p w14:paraId="7246A6EE" w14:textId="6E2DE4EC" w:rsidR="00D42829" w:rsidRPr="00D42829" w:rsidRDefault="00D42829" w:rsidP="00D42829">
                      <w:pPr>
                        <w:spacing w:after="0" w:line="240" w:lineRule="auto"/>
                        <w:jc w:val="center"/>
                        <w:rPr>
                          <w:b/>
                          <w:bCs/>
                          <w:color w:val="FFFFFF" w:themeColor="background1"/>
                        </w:rPr>
                      </w:pPr>
                      <w:r w:rsidRPr="00D42829">
                        <w:rPr>
                          <w:b/>
                          <w:bCs/>
                          <w:color w:val="FFFFFF" w:themeColor="background1"/>
                        </w:rPr>
                        <w:t>T</w:t>
                      </w:r>
                    </w:p>
                    <w:p w14:paraId="71B42AAA" w14:textId="4E9592BC" w:rsidR="00D42829" w:rsidRPr="00D42829" w:rsidRDefault="00D42829" w:rsidP="00D42829">
                      <w:pPr>
                        <w:spacing w:after="0" w:line="240" w:lineRule="auto"/>
                        <w:jc w:val="center"/>
                        <w:rPr>
                          <w:b/>
                          <w:bCs/>
                          <w:color w:val="FFFFFF" w:themeColor="background1"/>
                        </w:rPr>
                      </w:pPr>
                      <w:r w:rsidRPr="00D42829">
                        <w:rPr>
                          <w:b/>
                          <w:bCs/>
                          <w:color w:val="FFFFFF" w:themeColor="background1"/>
                        </w:rPr>
                        <w:t>U</w:t>
                      </w:r>
                    </w:p>
                    <w:p w14:paraId="5B2B0545" w14:textId="78C91534" w:rsidR="00D42829" w:rsidRPr="00D42829" w:rsidRDefault="00D42829" w:rsidP="00D42829">
                      <w:pPr>
                        <w:spacing w:after="0" w:line="240" w:lineRule="auto"/>
                        <w:jc w:val="center"/>
                        <w:rPr>
                          <w:b/>
                          <w:bCs/>
                          <w:color w:val="FFFFFF" w:themeColor="background1"/>
                        </w:rPr>
                      </w:pPr>
                      <w:r w:rsidRPr="00D42829">
                        <w:rPr>
                          <w:b/>
                          <w:bCs/>
                          <w:color w:val="FFFFFF" w:themeColor="background1"/>
                        </w:rPr>
                        <w:t>D</w:t>
                      </w:r>
                    </w:p>
                    <w:p w14:paraId="553F76E2" w14:textId="3CF493D8" w:rsidR="00D42829" w:rsidRPr="00D42829" w:rsidRDefault="00D42829" w:rsidP="00D42829">
                      <w:pPr>
                        <w:spacing w:after="0" w:line="240" w:lineRule="auto"/>
                        <w:jc w:val="center"/>
                        <w:rPr>
                          <w:b/>
                          <w:bCs/>
                          <w:color w:val="FFFFFF" w:themeColor="background1"/>
                        </w:rPr>
                      </w:pPr>
                      <w:r w:rsidRPr="00D42829">
                        <w:rPr>
                          <w:b/>
                          <w:bCs/>
                          <w:color w:val="FFFFFF" w:themeColor="background1"/>
                        </w:rPr>
                        <w:t>I</w:t>
                      </w:r>
                    </w:p>
                    <w:p w14:paraId="59FB1024" w14:textId="0FA72732" w:rsidR="00D42829" w:rsidRPr="00D42829" w:rsidRDefault="00D42829" w:rsidP="00D42829">
                      <w:pPr>
                        <w:spacing w:after="0" w:line="240" w:lineRule="auto"/>
                        <w:jc w:val="center"/>
                        <w:rPr>
                          <w:b/>
                          <w:bCs/>
                          <w:color w:val="FFFFFF" w:themeColor="background1"/>
                        </w:rPr>
                      </w:pPr>
                      <w:r w:rsidRPr="00D42829">
                        <w:rPr>
                          <w:b/>
                          <w:bCs/>
                          <w:color w:val="FFFFFF" w:themeColor="background1"/>
                        </w:rPr>
                        <w:t>O</w:t>
                      </w:r>
                    </w:p>
                  </w:txbxContent>
                </v:textbox>
                <w10:wrap type="through" anchory="page"/>
              </v:shape>
            </w:pict>
          </mc:Fallback>
        </mc:AlternateContent>
      </w:r>
      <w:r w:rsidRPr="001C4B9B">
        <w:rPr>
          <w:rFonts w:ascii="Calibri" w:hAnsi="Calibri" w:cs="Calibri"/>
          <w:noProof/>
          <w:lang w:eastAsia="es-HN"/>
        </w:rPr>
        <w:drawing>
          <wp:anchor distT="0" distB="0" distL="114300" distR="114300" simplePos="0" relativeHeight="251658240" behindDoc="1" locked="0" layoutInCell="1" allowOverlap="1" wp14:anchorId="13C7B61C" wp14:editId="3E1097F7">
            <wp:simplePos x="0" y="0"/>
            <wp:positionH relativeFrom="page">
              <wp:align>right</wp:align>
            </wp:positionH>
            <wp:positionV relativeFrom="paragraph">
              <wp:posOffset>-883892</wp:posOffset>
            </wp:positionV>
            <wp:extent cx="7553126" cy="10662699"/>
            <wp:effectExtent l="0" t="0" r="0" b="5715"/>
            <wp:wrapNone/>
            <wp:docPr id="48" name="图片 3" descr="500444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500444850"/>
                    <pic:cNvPicPr>
                      <a:picLocks noChangeAspect="1"/>
                    </pic:cNvPicPr>
                  </pic:nvPicPr>
                  <pic:blipFill>
                    <a:blip r:embed="rId8" cstate="screen">
                      <a:extLst>
                        <a:ext uri="{28A0092B-C50C-407E-A947-70E740481C1C}">
                          <a14:useLocalDpi xmlns:a14="http://schemas.microsoft.com/office/drawing/2010/main" val="0"/>
                        </a:ext>
                      </a:extLst>
                    </a:blip>
                    <a:srcRect/>
                    <a:stretch>
                      <a:fillRect/>
                    </a:stretch>
                  </pic:blipFill>
                  <pic:spPr>
                    <a:xfrm>
                      <a:off x="0" y="0"/>
                      <a:ext cx="7567892" cy="10683544"/>
                    </a:xfrm>
                    <a:prstGeom prst="rect">
                      <a:avLst/>
                    </a:prstGeom>
                  </pic:spPr>
                </pic:pic>
              </a:graphicData>
            </a:graphic>
            <wp14:sizeRelH relativeFrom="page">
              <wp14:pctWidth>0</wp14:pctWidth>
            </wp14:sizeRelH>
            <wp14:sizeRelV relativeFrom="page">
              <wp14:pctHeight>0</wp14:pctHeight>
            </wp14:sizeRelV>
          </wp:anchor>
        </w:drawing>
      </w:r>
    </w:p>
    <w:p w14:paraId="1BC475F7" w14:textId="1B72D416" w:rsidR="00AC1DB3" w:rsidRPr="001C4B9B" w:rsidRDefault="009014E2" w:rsidP="00411934">
      <w:pPr>
        <w:jc w:val="center"/>
        <w:rPr>
          <w:rFonts w:ascii="Calibri" w:hAnsi="Calibri" w:cs="Calibri"/>
          <w:sz w:val="36"/>
          <w:szCs w:val="36"/>
          <w:lang w:eastAsia="sr-Latn-CS"/>
        </w:rPr>
      </w:pPr>
      <w:r w:rsidRPr="001C4B9B">
        <w:rPr>
          <w:rFonts w:ascii="Calibri" w:hAnsi="Calibri" w:cs="Calibri"/>
          <w:noProof/>
          <w:lang w:eastAsia="es-HN"/>
        </w:rPr>
        <w:drawing>
          <wp:inline distT="0" distB="0" distL="0" distR="0" wp14:anchorId="2FB0CCCC" wp14:editId="74C02E0B">
            <wp:extent cx="5399664" cy="3094079"/>
            <wp:effectExtent l="0" t="0" r="0" b="0"/>
            <wp:docPr id="4"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descr="Logotipo, nombre de la empresa&#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9950"/>
                    <a:stretch/>
                  </pic:blipFill>
                  <pic:spPr bwMode="auto">
                    <a:xfrm>
                      <a:off x="0" y="0"/>
                      <a:ext cx="5400040" cy="3094294"/>
                    </a:xfrm>
                    <a:prstGeom prst="rect">
                      <a:avLst/>
                    </a:prstGeom>
                    <a:noFill/>
                    <a:ln>
                      <a:noFill/>
                    </a:ln>
                    <a:extLst>
                      <a:ext uri="{53640926-AAD7-44D8-BBD7-CCE9431645EC}">
                        <a14:shadowObscured xmlns:a14="http://schemas.microsoft.com/office/drawing/2010/main"/>
                      </a:ext>
                    </a:extLst>
                  </pic:spPr>
                </pic:pic>
              </a:graphicData>
            </a:graphic>
          </wp:inline>
        </w:drawing>
      </w:r>
    </w:p>
    <w:p w14:paraId="1BE02C87" w14:textId="1DDA3145" w:rsidR="00AC1DB3" w:rsidRPr="001C4B9B" w:rsidRDefault="00643CBB" w:rsidP="00411934">
      <w:pPr>
        <w:jc w:val="center"/>
        <w:rPr>
          <w:rFonts w:ascii="Calibri" w:hAnsi="Calibri" w:cs="Calibri"/>
          <w:sz w:val="36"/>
          <w:szCs w:val="36"/>
          <w:lang w:eastAsia="sr-Latn-CS"/>
        </w:rPr>
      </w:pPr>
      <w:r w:rsidRPr="001C4B9B">
        <w:rPr>
          <w:rFonts w:ascii="Calibri" w:hAnsi="Calibri" w:cs="Calibri"/>
          <w:sz w:val="36"/>
          <w:szCs w:val="36"/>
          <w:lang w:eastAsia="sr-Latn-CS"/>
        </w:rPr>
        <w:t>DESABASTECIMIENTO DE MEDICAMENTOS E INSUMOS M</w:t>
      </w:r>
      <w:r w:rsidR="000F2887" w:rsidRPr="001C4B9B">
        <w:rPr>
          <w:rFonts w:ascii="Calibri" w:hAnsi="Calibri" w:cs="Calibri"/>
          <w:sz w:val="36"/>
          <w:szCs w:val="36"/>
          <w:lang w:eastAsia="sr-Latn-CS"/>
        </w:rPr>
        <w:t>É</w:t>
      </w:r>
      <w:r w:rsidRPr="001C4B9B">
        <w:rPr>
          <w:rFonts w:ascii="Calibri" w:hAnsi="Calibri" w:cs="Calibri"/>
          <w:sz w:val="36"/>
          <w:szCs w:val="36"/>
          <w:lang w:eastAsia="sr-Latn-CS"/>
        </w:rPr>
        <w:t>DICOS Y SUS IMPACTOS EN LOS PACIENTES DEL SISTEMA DE SALUD PÚBLICO</w:t>
      </w:r>
    </w:p>
    <w:p w14:paraId="02E7FA2D" w14:textId="1FF83F00" w:rsidR="00882FB4" w:rsidRPr="001C4B9B" w:rsidRDefault="00882FB4" w:rsidP="00411934">
      <w:pPr>
        <w:jc w:val="center"/>
        <w:rPr>
          <w:rFonts w:ascii="Calibri" w:hAnsi="Calibri" w:cs="Calibri"/>
          <w:sz w:val="36"/>
          <w:szCs w:val="36"/>
          <w:lang w:eastAsia="sr-Latn-CS"/>
        </w:rPr>
      </w:pPr>
      <w:r w:rsidRPr="001C4B9B">
        <w:rPr>
          <w:rFonts w:ascii="Calibri" w:hAnsi="Calibri" w:cs="Calibri"/>
          <w:sz w:val="36"/>
          <w:szCs w:val="36"/>
          <w:lang w:eastAsia="sr-Latn-CS"/>
        </w:rPr>
        <w:t>Noviembre 2022</w:t>
      </w:r>
    </w:p>
    <w:p w14:paraId="586EA2D8" w14:textId="77777777" w:rsidR="00951970" w:rsidRPr="001C4B9B" w:rsidRDefault="00951970" w:rsidP="00411934">
      <w:pPr>
        <w:jc w:val="center"/>
        <w:rPr>
          <w:rFonts w:ascii="Calibri" w:hAnsi="Calibri" w:cs="Calibri"/>
          <w:sz w:val="36"/>
          <w:szCs w:val="36"/>
          <w:lang w:eastAsia="sr-Latn-CS"/>
        </w:rPr>
      </w:pPr>
    </w:p>
    <w:p w14:paraId="2E0D72B0" w14:textId="053E3E05" w:rsidR="00951970" w:rsidRPr="001C4B9B" w:rsidRDefault="00951970" w:rsidP="00411934">
      <w:pPr>
        <w:jc w:val="center"/>
        <w:rPr>
          <w:rFonts w:ascii="Calibri" w:hAnsi="Calibri" w:cs="Calibri"/>
          <w:sz w:val="36"/>
          <w:szCs w:val="36"/>
          <w:lang w:eastAsia="sr-Latn-CS"/>
        </w:rPr>
      </w:pPr>
    </w:p>
    <w:p w14:paraId="3FDE086E" w14:textId="43F629CB" w:rsidR="00882FB4" w:rsidRPr="001C4B9B" w:rsidRDefault="00882FB4" w:rsidP="00411934">
      <w:pPr>
        <w:jc w:val="center"/>
        <w:rPr>
          <w:rFonts w:ascii="Calibri" w:hAnsi="Calibri" w:cs="Calibri"/>
          <w:sz w:val="36"/>
          <w:szCs w:val="36"/>
          <w:lang w:eastAsia="sr-Latn-CS"/>
        </w:rPr>
      </w:pPr>
    </w:p>
    <w:p w14:paraId="55AE35AC" w14:textId="174DFB07" w:rsidR="00882FB4" w:rsidRPr="001C4B9B" w:rsidRDefault="00882FB4" w:rsidP="00411934">
      <w:pPr>
        <w:jc w:val="center"/>
        <w:rPr>
          <w:rFonts w:ascii="Calibri" w:hAnsi="Calibri" w:cs="Calibri"/>
          <w:sz w:val="36"/>
          <w:szCs w:val="36"/>
          <w:lang w:eastAsia="sr-Latn-CS"/>
        </w:rPr>
      </w:pPr>
    </w:p>
    <w:p w14:paraId="25A3F278" w14:textId="1D999E8B" w:rsidR="00882FB4" w:rsidRPr="001C4B9B" w:rsidRDefault="00882FB4" w:rsidP="00411934">
      <w:pPr>
        <w:jc w:val="center"/>
        <w:rPr>
          <w:rFonts w:ascii="Calibri" w:hAnsi="Calibri" w:cs="Calibri"/>
          <w:sz w:val="36"/>
          <w:szCs w:val="36"/>
          <w:lang w:eastAsia="sr-Latn-CS"/>
        </w:rPr>
      </w:pPr>
    </w:p>
    <w:p w14:paraId="2963EFC6" w14:textId="79F23806" w:rsidR="00882FB4" w:rsidRPr="001C4B9B" w:rsidRDefault="00882FB4" w:rsidP="00411934">
      <w:pPr>
        <w:jc w:val="center"/>
        <w:rPr>
          <w:rFonts w:ascii="Calibri" w:hAnsi="Calibri" w:cs="Calibri"/>
          <w:sz w:val="36"/>
          <w:szCs w:val="36"/>
          <w:lang w:eastAsia="sr-Latn-CS"/>
        </w:rPr>
      </w:pPr>
    </w:p>
    <w:p w14:paraId="5C5C27C1" w14:textId="566DEE67" w:rsidR="00882FB4" w:rsidRPr="001C4B9B" w:rsidRDefault="00882FB4" w:rsidP="00411934">
      <w:pPr>
        <w:jc w:val="center"/>
        <w:rPr>
          <w:rFonts w:ascii="Calibri" w:hAnsi="Calibri" w:cs="Calibri"/>
          <w:sz w:val="36"/>
          <w:szCs w:val="36"/>
          <w:lang w:eastAsia="sr-Latn-CS"/>
        </w:rPr>
      </w:pPr>
    </w:p>
    <w:p w14:paraId="27358195" w14:textId="276A24AB" w:rsidR="00411934" w:rsidRPr="001C4B9B" w:rsidRDefault="00411934" w:rsidP="00411934">
      <w:pPr>
        <w:jc w:val="center"/>
        <w:rPr>
          <w:rFonts w:ascii="Calibri" w:hAnsi="Calibri" w:cs="Calibri"/>
          <w:sz w:val="36"/>
          <w:szCs w:val="36"/>
          <w:lang w:eastAsia="sr-Latn-CS"/>
        </w:rPr>
      </w:pPr>
      <w:r w:rsidRPr="001C4B9B">
        <w:rPr>
          <w:rFonts w:ascii="Calibri" w:hAnsi="Calibri" w:cs="Calibri"/>
          <w:sz w:val="36"/>
          <w:szCs w:val="36"/>
          <w:lang w:eastAsia="sr-Latn-CS"/>
        </w:rPr>
        <w:t>Consultor</w:t>
      </w:r>
    </w:p>
    <w:p w14:paraId="0D0F0F3C" w14:textId="5BC9CEF7" w:rsidR="00411934" w:rsidRPr="001C4B9B" w:rsidRDefault="00451515" w:rsidP="00411934">
      <w:pPr>
        <w:jc w:val="center"/>
        <w:rPr>
          <w:rFonts w:ascii="Calibri" w:hAnsi="Calibri" w:cs="Calibri"/>
          <w:sz w:val="36"/>
          <w:szCs w:val="36"/>
          <w:lang w:eastAsia="sr-Latn-CS"/>
        </w:rPr>
      </w:pPr>
      <w:r w:rsidRPr="001C4B9B">
        <w:rPr>
          <w:rFonts w:ascii="Calibri" w:hAnsi="Calibri" w:cs="Calibri"/>
          <w:sz w:val="36"/>
          <w:szCs w:val="36"/>
          <w:lang w:eastAsia="sr-Latn-CS"/>
        </w:rPr>
        <w:t>José Antonio Herrera</w:t>
      </w:r>
    </w:p>
    <w:p w14:paraId="3BEBEE23" w14:textId="388552FF" w:rsidR="00882FB4" w:rsidRPr="001C4B9B" w:rsidRDefault="00000000" w:rsidP="00411934">
      <w:pPr>
        <w:jc w:val="center"/>
        <w:rPr>
          <w:rFonts w:ascii="Calibri" w:hAnsi="Calibri" w:cs="Calibri"/>
          <w:sz w:val="20"/>
          <w:szCs w:val="20"/>
          <w:lang w:eastAsia="sr-Latn-CS"/>
        </w:rPr>
      </w:pPr>
      <w:hyperlink r:id="rId10" w:history="1">
        <w:r w:rsidR="0005239D" w:rsidRPr="001C4B9B">
          <w:rPr>
            <w:rStyle w:val="Hipervnculo"/>
            <w:rFonts w:ascii="Calibri" w:hAnsi="Calibri" w:cs="Calibri"/>
            <w:color w:val="auto"/>
            <w:sz w:val="20"/>
            <w:szCs w:val="20"/>
            <w:lang w:eastAsia="sr-Latn-CS"/>
          </w:rPr>
          <w:t>www.asjhonduras.com</w:t>
        </w:r>
      </w:hyperlink>
    </w:p>
    <w:p w14:paraId="0CFB33D6" w14:textId="25A6EFB7" w:rsidR="0005239D" w:rsidRPr="001C4B9B" w:rsidRDefault="0005239D" w:rsidP="00411934">
      <w:pPr>
        <w:jc w:val="center"/>
        <w:rPr>
          <w:rFonts w:ascii="Calibri" w:hAnsi="Calibri" w:cs="Calibri"/>
          <w:color w:val="404040" w:themeColor="text1" w:themeTint="BF"/>
          <w:sz w:val="20"/>
          <w:szCs w:val="20"/>
          <w:lang w:eastAsia="sr-Latn-CS"/>
        </w:rPr>
      </w:pPr>
    </w:p>
    <w:p w14:paraId="10470DA2" w14:textId="5A8C67F4" w:rsidR="0005239D" w:rsidRPr="001C4B9B" w:rsidRDefault="0005239D" w:rsidP="00411934">
      <w:pPr>
        <w:jc w:val="center"/>
        <w:rPr>
          <w:rFonts w:ascii="Calibri" w:hAnsi="Calibri" w:cs="Calibri"/>
          <w:color w:val="404040" w:themeColor="text1" w:themeTint="BF"/>
          <w:sz w:val="20"/>
          <w:szCs w:val="20"/>
          <w:lang w:eastAsia="sr-Latn-CS"/>
        </w:rPr>
      </w:pPr>
    </w:p>
    <w:p w14:paraId="577CF540" w14:textId="412B550D" w:rsidR="0005239D" w:rsidRPr="001C4B9B" w:rsidRDefault="0005239D" w:rsidP="00411934">
      <w:pPr>
        <w:jc w:val="center"/>
        <w:rPr>
          <w:rFonts w:ascii="Calibri" w:hAnsi="Calibri" w:cs="Calibri"/>
          <w:color w:val="404040" w:themeColor="text1" w:themeTint="BF"/>
          <w:sz w:val="20"/>
          <w:szCs w:val="20"/>
          <w:lang w:eastAsia="sr-Latn-CS"/>
        </w:rPr>
      </w:pPr>
    </w:p>
    <w:p w14:paraId="366AA972" w14:textId="5CF5BD7F" w:rsidR="0005239D" w:rsidRPr="001C4B9B" w:rsidRDefault="0005239D" w:rsidP="00411934">
      <w:pPr>
        <w:jc w:val="center"/>
        <w:rPr>
          <w:rFonts w:ascii="Calibri" w:hAnsi="Calibri" w:cs="Calibri"/>
          <w:color w:val="404040" w:themeColor="text1" w:themeTint="BF"/>
          <w:sz w:val="20"/>
          <w:szCs w:val="20"/>
          <w:lang w:eastAsia="sr-Latn-CS"/>
        </w:rPr>
      </w:pPr>
    </w:p>
    <w:p w14:paraId="727BDB3E" w14:textId="6B6F4789" w:rsidR="0005239D" w:rsidRPr="001C4B9B" w:rsidRDefault="0005239D" w:rsidP="00411934">
      <w:pPr>
        <w:jc w:val="center"/>
        <w:rPr>
          <w:rFonts w:ascii="Calibri" w:hAnsi="Calibri" w:cs="Calibri"/>
          <w:color w:val="404040" w:themeColor="text1" w:themeTint="BF"/>
          <w:sz w:val="20"/>
          <w:szCs w:val="20"/>
          <w:lang w:eastAsia="sr-Latn-CS"/>
        </w:rPr>
      </w:pPr>
    </w:p>
    <w:p w14:paraId="7B36DA36" w14:textId="2494C188" w:rsidR="0005239D" w:rsidRPr="001C4B9B" w:rsidRDefault="0005239D" w:rsidP="00411934">
      <w:pPr>
        <w:jc w:val="center"/>
        <w:rPr>
          <w:rFonts w:ascii="Calibri" w:hAnsi="Calibri" w:cs="Calibri"/>
          <w:color w:val="404040" w:themeColor="text1" w:themeTint="BF"/>
          <w:sz w:val="20"/>
          <w:szCs w:val="20"/>
          <w:lang w:eastAsia="sr-Latn-CS"/>
        </w:rPr>
      </w:pPr>
    </w:p>
    <w:p w14:paraId="763FEF3D" w14:textId="40B404A3" w:rsidR="0005239D" w:rsidRPr="001C4B9B" w:rsidRDefault="0005239D" w:rsidP="00411934">
      <w:pPr>
        <w:jc w:val="center"/>
        <w:rPr>
          <w:rFonts w:ascii="Calibri" w:hAnsi="Calibri" w:cs="Calibri"/>
          <w:color w:val="404040" w:themeColor="text1" w:themeTint="BF"/>
          <w:sz w:val="20"/>
          <w:szCs w:val="20"/>
          <w:lang w:eastAsia="sr-Latn-CS"/>
        </w:rPr>
      </w:pPr>
    </w:p>
    <w:p w14:paraId="1507575C" w14:textId="136A893C" w:rsidR="0005239D" w:rsidRPr="001C4B9B" w:rsidRDefault="0005239D" w:rsidP="00411934">
      <w:pPr>
        <w:jc w:val="center"/>
        <w:rPr>
          <w:rFonts w:ascii="Calibri" w:hAnsi="Calibri" w:cs="Calibri"/>
          <w:color w:val="404040" w:themeColor="text1" w:themeTint="BF"/>
          <w:sz w:val="20"/>
          <w:szCs w:val="20"/>
          <w:lang w:eastAsia="sr-Latn-CS"/>
        </w:rPr>
      </w:pPr>
    </w:p>
    <w:p w14:paraId="3D2B5693" w14:textId="4625434F" w:rsidR="0005239D" w:rsidRPr="001C4B9B" w:rsidRDefault="0005239D" w:rsidP="00411934">
      <w:pPr>
        <w:jc w:val="center"/>
        <w:rPr>
          <w:rFonts w:ascii="Calibri" w:hAnsi="Calibri" w:cs="Calibri"/>
          <w:color w:val="404040" w:themeColor="text1" w:themeTint="BF"/>
          <w:sz w:val="20"/>
          <w:szCs w:val="20"/>
          <w:lang w:eastAsia="sr-Latn-CS"/>
        </w:rPr>
      </w:pPr>
    </w:p>
    <w:p w14:paraId="5410FAAB" w14:textId="5AFAD96F" w:rsidR="0005239D" w:rsidRPr="001C4B9B" w:rsidRDefault="0005239D" w:rsidP="00411934">
      <w:pPr>
        <w:jc w:val="center"/>
        <w:rPr>
          <w:rFonts w:ascii="Calibri" w:hAnsi="Calibri" w:cs="Calibri"/>
          <w:color w:val="404040" w:themeColor="text1" w:themeTint="BF"/>
          <w:sz w:val="20"/>
          <w:szCs w:val="20"/>
          <w:lang w:eastAsia="sr-Latn-CS"/>
        </w:rPr>
      </w:pPr>
    </w:p>
    <w:p w14:paraId="3F583EE9" w14:textId="36DC96E3" w:rsidR="0005239D" w:rsidRPr="001C4B9B" w:rsidRDefault="0005239D" w:rsidP="00411934">
      <w:pPr>
        <w:jc w:val="center"/>
        <w:rPr>
          <w:rFonts w:ascii="Calibri" w:hAnsi="Calibri" w:cs="Calibri"/>
          <w:color w:val="404040" w:themeColor="text1" w:themeTint="BF"/>
          <w:sz w:val="20"/>
          <w:szCs w:val="20"/>
          <w:lang w:eastAsia="sr-Latn-CS"/>
        </w:rPr>
      </w:pPr>
    </w:p>
    <w:p w14:paraId="669E7150" w14:textId="554CB189" w:rsidR="0005239D" w:rsidRPr="001C4B9B" w:rsidRDefault="0005239D" w:rsidP="00411934">
      <w:pPr>
        <w:jc w:val="center"/>
        <w:rPr>
          <w:rFonts w:ascii="Calibri" w:hAnsi="Calibri" w:cs="Calibri"/>
          <w:color w:val="404040" w:themeColor="text1" w:themeTint="BF"/>
          <w:sz w:val="20"/>
          <w:szCs w:val="20"/>
          <w:lang w:eastAsia="sr-Latn-CS"/>
        </w:rPr>
      </w:pPr>
    </w:p>
    <w:p w14:paraId="334A8F21" w14:textId="30CE9D52" w:rsidR="0005239D" w:rsidRPr="001C4B9B" w:rsidRDefault="0005239D" w:rsidP="00411934">
      <w:pPr>
        <w:jc w:val="center"/>
        <w:rPr>
          <w:rFonts w:ascii="Calibri" w:hAnsi="Calibri" w:cs="Calibri"/>
          <w:color w:val="404040" w:themeColor="text1" w:themeTint="BF"/>
          <w:sz w:val="20"/>
          <w:szCs w:val="20"/>
          <w:lang w:eastAsia="sr-Latn-CS"/>
        </w:rPr>
      </w:pPr>
    </w:p>
    <w:p w14:paraId="164483CE" w14:textId="387E2970" w:rsidR="0005239D" w:rsidRPr="001C4B9B" w:rsidRDefault="0005239D" w:rsidP="00411934">
      <w:pPr>
        <w:jc w:val="center"/>
        <w:rPr>
          <w:rFonts w:ascii="Calibri" w:hAnsi="Calibri" w:cs="Calibri"/>
          <w:color w:val="404040" w:themeColor="text1" w:themeTint="BF"/>
          <w:sz w:val="20"/>
          <w:szCs w:val="20"/>
          <w:lang w:eastAsia="sr-Latn-CS"/>
        </w:rPr>
      </w:pPr>
    </w:p>
    <w:p w14:paraId="3E825A97" w14:textId="44D9DEE9" w:rsidR="0005239D" w:rsidRPr="001C4B9B" w:rsidRDefault="0005239D" w:rsidP="00411934">
      <w:pPr>
        <w:jc w:val="center"/>
        <w:rPr>
          <w:rFonts w:ascii="Calibri" w:hAnsi="Calibri" w:cs="Calibri"/>
          <w:color w:val="404040" w:themeColor="text1" w:themeTint="BF"/>
          <w:sz w:val="20"/>
          <w:szCs w:val="20"/>
          <w:lang w:eastAsia="sr-Latn-CS"/>
        </w:rPr>
      </w:pPr>
    </w:p>
    <w:p w14:paraId="301CEF6B" w14:textId="2F9E65EE" w:rsidR="0005239D" w:rsidRPr="001C4B9B" w:rsidRDefault="0005239D" w:rsidP="00411934">
      <w:pPr>
        <w:jc w:val="center"/>
        <w:rPr>
          <w:rFonts w:ascii="Calibri" w:hAnsi="Calibri" w:cs="Calibri"/>
          <w:color w:val="404040" w:themeColor="text1" w:themeTint="BF"/>
          <w:sz w:val="20"/>
          <w:szCs w:val="20"/>
          <w:lang w:eastAsia="sr-Latn-CS"/>
        </w:rPr>
      </w:pPr>
    </w:p>
    <w:p w14:paraId="2F7A1A07" w14:textId="428257BA" w:rsidR="0005239D" w:rsidRPr="001C4B9B" w:rsidRDefault="0005239D" w:rsidP="00411934">
      <w:pPr>
        <w:jc w:val="center"/>
        <w:rPr>
          <w:rFonts w:ascii="Calibri" w:hAnsi="Calibri" w:cs="Calibri"/>
          <w:color w:val="404040" w:themeColor="text1" w:themeTint="BF"/>
          <w:sz w:val="20"/>
          <w:szCs w:val="20"/>
          <w:lang w:eastAsia="sr-Latn-CS"/>
        </w:rPr>
      </w:pPr>
    </w:p>
    <w:p w14:paraId="4F09740B" w14:textId="2AF0A027" w:rsidR="0005239D" w:rsidRPr="001C4B9B" w:rsidRDefault="0005239D" w:rsidP="00411934">
      <w:pPr>
        <w:jc w:val="center"/>
        <w:rPr>
          <w:rFonts w:ascii="Calibri" w:hAnsi="Calibri" w:cs="Calibri"/>
          <w:color w:val="404040" w:themeColor="text1" w:themeTint="BF"/>
          <w:sz w:val="20"/>
          <w:szCs w:val="20"/>
          <w:lang w:eastAsia="sr-Latn-CS"/>
        </w:rPr>
      </w:pPr>
    </w:p>
    <w:p w14:paraId="2CA88B6A" w14:textId="4B81DA07" w:rsidR="0005239D" w:rsidRPr="001C4B9B" w:rsidRDefault="0005239D" w:rsidP="00411934">
      <w:pPr>
        <w:jc w:val="center"/>
        <w:rPr>
          <w:rFonts w:ascii="Calibri" w:hAnsi="Calibri" w:cs="Calibri"/>
          <w:color w:val="404040" w:themeColor="text1" w:themeTint="BF"/>
          <w:sz w:val="20"/>
          <w:szCs w:val="20"/>
          <w:lang w:eastAsia="sr-Latn-CS"/>
        </w:rPr>
      </w:pPr>
    </w:p>
    <w:p w14:paraId="69AEF64C" w14:textId="718972EF" w:rsidR="0005239D" w:rsidRPr="001C4B9B" w:rsidRDefault="0005239D" w:rsidP="00411934">
      <w:pPr>
        <w:jc w:val="center"/>
        <w:rPr>
          <w:rFonts w:ascii="Calibri" w:hAnsi="Calibri" w:cs="Calibri"/>
          <w:color w:val="404040" w:themeColor="text1" w:themeTint="BF"/>
          <w:sz w:val="20"/>
          <w:szCs w:val="20"/>
          <w:lang w:eastAsia="sr-Latn-CS"/>
        </w:rPr>
      </w:pPr>
    </w:p>
    <w:p w14:paraId="41A01B45" w14:textId="6301AADF" w:rsidR="0005239D" w:rsidRPr="001C4B9B" w:rsidRDefault="0005239D" w:rsidP="00411934">
      <w:pPr>
        <w:jc w:val="center"/>
        <w:rPr>
          <w:rFonts w:ascii="Calibri" w:hAnsi="Calibri" w:cs="Calibri"/>
          <w:color w:val="404040" w:themeColor="text1" w:themeTint="BF"/>
          <w:sz w:val="20"/>
          <w:szCs w:val="20"/>
          <w:lang w:eastAsia="sr-Latn-CS"/>
        </w:rPr>
      </w:pPr>
    </w:p>
    <w:p w14:paraId="4285C2C8" w14:textId="6AB92617" w:rsidR="0005239D" w:rsidRPr="001C4B9B" w:rsidRDefault="0005239D" w:rsidP="00411934">
      <w:pPr>
        <w:jc w:val="center"/>
        <w:rPr>
          <w:rFonts w:ascii="Calibri" w:hAnsi="Calibri" w:cs="Calibri"/>
          <w:color w:val="404040" w:themeColor="text1" w:themeTint="BF"/>
          <w:sz w:val="20"/>
          <w:szCs w:val="20"/>
          <w:lang w:eastAsia="sr-Latn-CS"/>
        </w:rPr>
      </w:pPr>
      <w:r w:rsidRPr="001C4B9B">
        <w:rPr>
          <w:rFonts w:ascii="Calibri" w:hAnsi="Calibri" w:cs="Calibri"/>
          <w:noProof/>
          <w:color w:val="404040" w:themeColor="text1" w:themeTint="BF"/>
          <w:sz w:val="20"/>
          <w:szCs w:val="20"/>
          <w:lang w:eastAsia="es-HN"/>
        </w:rPr>
        <w:drawing>
          <wp:anchor distT="0" distB="0" distL="114300" distR="114300" simplePos="0" relativeHeight="251659263" behindDoc="0" locked="0" layoutInCell="1" allowOverlap="1" wp14:anchorId="14D0D346" wp14:editId="7CC5257C">
            <wp:simplePos x="0" y="0"/>
            <wp:positionH relativeFrom="page">
              <wp:posOffset>301793</wp:posOffset>
            </wp:positionH>
            <wp:positionV relativeFrom="page">
              <wp:align>bottom</wp:align>
            </wp:positionV>
            <wp:extent cx="2363638" cy="3822213"/>
            <wp:effectExtent l="0" t="0" r="0" b="6985"/>
            <wp:wrapThrough wrapText="bothSides">
              <wp:wrapPolygon edited="0">
                <wp:start x="0" y="0"/>
                <wp:lineTo x="0" y="21532"/>
                <wp:lineTo x="21414" y="21532"/>
                <wp:lineTo x="21414" y="0"/>
                <wp:lineTo x="0" y="0"/>
              </wp:wrapPolygon>
            </wp:wrapThrough>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pic:nvPicPr>
                  <pic:blipFill>
                    <a:blip r:embed="rId11">
                      <a:extLst>
                        <a:ext uri="{28A0092B-C50C-407E-A947-70E740481C1C}">
                          <a14:useLocalDpi xmlns:a14="http://schemas.microsoft.com/office/drawing/2010/main" val="0"/>
                        </a:ext>
                      </a:extLst>
                    </a:blip>
                    <a:stretch>
                      <a:fillRect/>
                    </a:stretch>
                  </pic:blipFill>
                  <pic:spPr>
                    <a:xfrm>
                      <a:off x="0" y="0"/>
                      <a:ext cx="2363638" cy="3822213"/>
                    </a:xfrm>
                    <a:prstGeom prst="rect">
                      <a:avLst/>
                    </a:prstGeom>
                  </pic:spPr>
                </pic:pic>
              </a:graphicData>
            </a:graphic>
            <wp14:sizeRelH relativeFrom="page">
              <wp14:pctWidth>0</wp14:pctWidth>
            </wp14:sizeRelH>
            <wp14:sizeRelV relativeFrom="page">
              <wp14:pctHeight>0</wp14:pctHeight>
            </wp14:sizeRelV>
          </wp:anchor>
        </w:drawing>
      </w:r>
    </w:p>
    <w:p w14:paraId="0EF9ABB9" w14:textId="306EAA5A" w:rsidR="0005239D" w:rsidRPr="001C4B9B" w:rsidRDefault="0005239D" w:rsidP="00411934">
      <w:pPr>
        <w:jc w:val="center"/>
        <w:rPr>
          <w:rFonts w:ascii="Calibri" w:hAnsi="Calibri" w:cs="Calibri"/>
          <w:color w:val="404040" w:themeColor="text1" w:themeTint="BF"/>
          <w:sz w:val="20"/>
          <w:szCs w:val="20"/>
          <w:lang w:eastAsia="sr-Latn-CS"/>
        </w:rPr>
      </w:pPr>
    </w:p>
    <w:p w14:paraId="26A561E6" w14:textId="1A9851DC" w:rsidR="0005239D" w:rsidRPr="001C4B9B" w:rsidRDefault="0005239D" w:rsidP="00411934">
      <w:pPr>
        <w:jc w:val="center"/>
        <w:rPr>
          <w:rFonts w:ascii="Calibri" w:hAnsi="Calibri" w:cs="Calibri"/>
          <w:color w:val="404040" w:themeColor="text1" w:themeTint="BF"/>
          <w:sz w:val="20"/>
          <w:szCs w:val="20"/>
          <w:lang w:eastAsia="sr-Latn-CS"/>
        </w:rPr>
      </w:pPr>
    </w:p>
    <w:p w14:paraId="4DC06D48" w14:textId="3A6FE5BB" w:rsidR="0005239D" w:rsidRPr="001C4B9B" w:rsidRDefault="0005239D" w:rsidP="00411934">
      <w:pPr>
        <w:jc w:val="center"/>
        <w:rPr>
          <w:rFonts w:ascii="Calibri" w:hAnsi="Calibri" w:cs="Calibri"/>
          <w:color w:val="404040" w:themeColor="text1" w:themeTint="BF"/>
          <w:sz w:val="20"/>
          <w:szCs w:val="20"/>
          <w:lang w:eastAsia="sr-Latn-CS"/>
        </w:rPr>
      </w:pPr>
    </w:p>
    <w:p w14:paraId="74C1A586" w14:textId="43F80C7A" w:rsidR="0005239D" w:rsidRPr="001C4B9B" w:rsidRDefault="0005239D" w:rsidP="00411934">
      <w:pPr>
        <w:jc w:val="center"/>
        <w:rPr>
          <w:rFonts w:ascii="Calibri" w:hAnsi="Calibri" w:cs="Calibri"/>
          <w:color w:val="404040" w:themeColor="text1" w:themeTint="BF"/>
          <w:sz w:val="20"/>
          <w:szCs w:val="20"/>
          <w:lang w:eastAsia="sr-Latn-CS"/>
        </w:rPr>
      </w:pPr>
    </w:p>
    <w:p w14:paraId="1E037578" w14:textId="05BE4B92" w:rsidR="0005239D" w:rsidRPr="001C4B9B" w:rsidRDefault="0005239D" w:rsidP="00411934">
      <w:pPr>
        <w:jc w:val="center"/>
        <w:rPr>
          <w:rFonts w:ascii="Calibri" w:hAnsi="Calibri" w:cs="Calibri"/>
          <w:color w:val="404040" w:themeColor="text1" w:themeTint="BF"/>
          <w:sz w:val="20"/>
          <w:szCs w:val="20"/>
          <w:lang w:eastAsia="sr-Latn-CS"/>
        </w:rPr>
      </w:pPr>
    </w:p>
    <w:p w14:paraId="7065E4BF" w14:textId="100562E2" w:rsidR="0005239D" w:rsidRPr="001C4B9B" w:rsidRDefault="0005239D" w:rsidP="00411934">
      <w:pPr>
        <w:jc w:val="center"/>
        <w:rPr>
          <w:rFonts w:ascii="Calibri" w:hAnsi="Calibri" w:cs="Calibri"/>
          <w:color w:val="404040" w:themeColor="text1" w:themeTint="BF"/>
          <w:sz w:val="20"/>
          <w:szCs w:val="20"/>
          <w:lang w:eastAsia="sr-Latn-CS"/>
        </w:rPr>
      </w:pPr>
    </w:p>
    <w:p w14:paraId="39AF365E" w14:textId="77777777" w:rsidR="0005239D" w:rsidRPr="001C4B9B" w:rsidRDefault="0005239D" w:rsidP="00411934">
      <w:pPr>
        <w:jc w:val="center"/>
        <w:rPr>
          <w:rFonts w:ascii="Calibri" w:hAnsi="Calibri" w:cs="Calibri"/>
          <w:color w:val="404040" w:themeColor="text1" w:themeTint="BF"/>
          <w:sz w:val="20"/>
          <w:szCs w:val="20"/>
          <w:lang w:eastAsia="sr-Latn-CS"/>
        </w:rPr>
      </w:pPr>
    </w:p>
    <w:p w14:paraId="647E54D3" w14:textId="5D890C86" w:rsidR="0005239D" w:rsidRPr="001C4B9B" w:rsidRDefault="0005239D" w:rsidP="00411934">
      <w:pPr>
        <w:jc w:val="center"/>
        <w:rPr>
          <w:rFonts w:ascii="Calibri" w:hAnsi="Calibri" w:cs="Calibri"/>
          <w:color w:val="404040" w:themeColor="text1" w:themeTint="BF"/>
          <w:sz w:val="20"/>
          <w:szCs w:val="20"/>
          <w:lang w:eastAsia="sr-Latn-CS"/>
        </w:rPr>
      </w:pPr>
    </w:p>
    <w:p w14:paraId="6DB263C4" w14:textId="77777777" w:rsidR="0005239D" w:rsidRPr="001C4B9B" w:rsidRDefault="0005239D" w:rsidP="00411934">
      <w:pPr>
        <w:jc w:val="center"/>
        <w:rPr>
          <w:rFonts w:ascii="Calibri" w:hAnsi="Calibri" w:cs="Calibri"/>
          <w:color w:val="404040" w:themeColor="text1" w:themeTint="BF"/>
          <w:sz w:val="20"/>
          <w:szCs w:val="20"/>
          <w:lang w:eastAsia="sr-Latn-CS"/>
        </w:rPr>
      </w:pPr>
    </w:p>
    <w:p w14:paraId="064C0950" w14:textId="77777777" w:rsidR="0005239D" w:rsidRPr="001C4B9B" w:rsidRDefault="0005239D" w:rsidP="00411934">
      <w:pPr>
        <w:jc w:val="center"/>
        <w:rPr>
          <w:rFonts w:ascii="Calibri" w:hAnsi="Calibri" w:cs="Calibri"/>
          <w:color w:val="404040" w:themeColor="text1" w:themeTint="BF"/>
          <w:sz w:val="20"/>
          <w:szCs w:val="20"/>
          <w:lang w:eastAsia="sr-Latn-CS"/>
        </w:rPr>
      </w:pPr>
    </w:p>
    <w:p w14:paraId="2827ED74" w14:textId="1ECD3C8E" w:rsidR="00066168" w:rsidRPr="001C4B9B" w:rsidRDefault="00066168" w:rsidP="00066168">
      <w:pPr>
        <w:rPr>
          <w:rFonts w:ascii="Calibri" w:hAnsi="Calibri" w:cs="Calibri"/>
        </w:rPr>
      </w:pPr>
    </w:p>
    <w:p w14:paraId="4298DD04" w14:textId="77777777" w:rsidR="00066168" w:rsidRPr="001C4B9B" w:rsidRDefault="00066168" w:rsidP="00066168">
      <w:pPr>
        <w:rPr>
          <w:rFonts w:ascii="Calibri" w:hAnsi="Calibri" w:cs="Calibri"/>
        </w:rPr>
      </w:pPr>
    </w:p>
    <w:sdt>
      <w:sdtPr>
        <w:rPr>
          <w:rFonts w:ascii="Calibri" w:eastAsiaTheme="minorHAnsi" w:hAnsi="Calibri" w:cs="Calibri"/>
          <w:color w:val="auto"/>
          <w:sz w:val="22"/>
          <w:szCs w:val="22"/>
          <w:lang w:val="es-ES" w:eastAsia="en-US"/>
        </w:rPr>
        <w:id w:val="-320508310"/>
        <w:docPartObj>
          <w:docPartGallery w:val="Table of Contents"/>
          <w:docPartUnique/>
        </w:docPartObj>
      </w:sdtPr>
      <w:sdtEndPr>
        <w:rPr>
          <w:b/>
          <w:bCs/>
        </w:rPr>
      </w:sdtEndPr>
      <w:sdtContent>
        <w:p w14:paraId="06B5B09C" w14:textId="2FB2B914" w:rsidR="00BA3F7F" w:rsidRPr="001C4B9B" w:rsidRDefault="00BA3F7F">
          <w:pPr>
            <w:pStyle w:val="TtuloTDC"/>
            <w:rPr>
              <w:rFonts w:ascii="Calibri" w:hAnsi="Calibri" w:cs="Calibri"/>
            </w:rPr>
          </w:pPr>
          <w:r w:rsidRPr="001C4B9B">
            <w:rPr>
              <w:rFonts w:ascii="Calibri" w:hAnsi="Calibri" w:cs="Calibri"/>
              <w:lang w:val="es-ES"/>
            </w:rPr>
            <w:t>Contenido</w:t>
          </w:r>
        </w:p>
        <w:p w14:paraId="17AE73DC" w14:textId="4DAE4FA3" w:rsidR="00057103" w:rsidRDefault="00BA3F7F">
          <w:pPr>
            <w:pStyle w:val="TDC1"/>
            <w:tabs>
              <w:tab w:val="right" w:leader="dot" w:pos="8494"/>
            </w:tabs>
            <w:rPr>
              <w:rFonts w:cstheme="minorBidi"/>
              <w:noProof/>
            </w:rPr>
          </w:pPr>
          <w:r w:rsidRPr="001C4B9B">
            <w:rPr>
              <w:rFonts w:ascii="Calibri" w:hAnsi="Calibri" w:cs="Calibri"/>
            </w:rPr>
            <w:fldChar w:fldCharType="begin"/>
          </w:r>
          <w:r w:rsidRPr="001C4B9B">
            <w:rPr>
              <w:rFonts w:ascii="Calibri" w:hAnsi="Calibri" w:cs="Calibri"/>
            </w:rPr>
            <w:instrText xml:space="preserve"> TOC \o "1-3" \h \z \u </w:instrText>
          </w:r>
          <w:r w:rsidRPr="001C4B9B">
            <w:rPr>
              <w:rFonts w:ascii="Calibri" w:hAnsi="Calibri" w:cs="Calibri"/>
            </w:rPr>
            <w:fldChar w:fldCharType="separate"/>
          </w:r>
          <w:hyperlink w:anchor="_Toc121253419" w:history="1">
            <w:r w:rsidR="00057103" w:rsidRPr="004B4CD6">
              <w:rPr>
                <w:rStyle w:val="Hipervnculo"/>
                <w:rFonts w:ascii="Calibri" w:hAnsi="Calibri" w:cs="Calibri"/>
                <w:noProof/>
              </w:rPr>
              <w:t>Índice de Tablas</w:t>
            </w:r>
            <w:r w:rsidR="00057103">
              <w:rPr>
                <w:noProof/>
                <w:webHidden/>
              </w:rPr>
              <w:tab/>
            </w:r>
            <w:r w:rsidR="00057103">
              <w:rPr>
                <w:noProof/>
                <w:webHidden/>
              </w:rPr>
              <w:fldChar w:fldCharType="begin"/>
            </w:r>
            <w:r w:rsidR="00057103">
              <w:rPr>
                <w:noProof/>
                <w:webHidden/>
              </w:rPr>
              <w:instrText xml:space="preserve"> PAGEREF _Toc121253419 \h </w:instrText>
            </w:r>
            <w:r w:rsidR="00057103">
              <w:rPr>
                <w:noProof/>
                <w:webHidden/>
              </w:rPr>
            </w:r>
            <w:r w:rsidR="00057103">
              <w:rPr>
                <w:noProof/>
                <w:webHidden/>
              </w:rPr>
              <w:fldChar w:fldCharType="separate"/>
            </w:r>
            <w:r w:rsidR="00057103">
              <w:rPr>
                <w:noProof/>
                <w:webHidden/>
              </w:rPr>
              <w:t>4</w:t>
            </w:r>
            <w:r w:rsidR="00057103">
              <w:rPr>
                <w:noProof/>
                <w:webHidden/>
              </w:rPr>
              <w:fldChar w:fldCharType="end"/>
            </w:r>
          </w:hyperlink>
        </w:p>
        <w:p w14:paraId="1A9F7399" w14:textId="095DE675" w:rsidR="00057103" w:rsidRDefault="00000000">
          <w:pPr>
            <w:pStyle w:val="TDC1"/>
            <w:tabs>
              <w:tab w:val="right" w:leader="dot" w:pos="8494"/>
            </w:tabs>
            <w:rPr>
              <w:rFonts w:cstheme="minorBidi"/>
              <w:noProof/>
            </w:rPr>
          </w:pPr>
          <w:hyperlink w:anchor="_Toc121253420" w:history="1">
            <w:r w:rsidR="00057103" w:rsidRPr="004B4CD6">
              <w:rPr>
                <w:rStyle w:val="Hipervnculo"/>
                <w:rFonts w:ascii="Calibri" w:hAnsi="Calibri" w:cs="Calibri"/>
                <w:noProof/>
              </w:rPr>
              <w:t>Índice de gráficos</w:t>
            </w:r>
            <w:r w:rsidR="00057103">
              <w:rPr>
                <w:noProof/>
                <w:webHidden/>
              </w:rPr>
              <w:tab/>
            </w:r>
            <w:r w:rsidR="00057103">
              <w:rPr>
                <w:noProof/>
                <w:webHidden/>
              </w:rPr>
              <w:fldChar w:fldCharType="begin"/>
            </w:r>
            <w:r w:rsidR="00057103">
              <w:rPr>
                <w:noProof/>
                <w:webHidden/>
              </w:rPr>
              <w:instrText xml:space="preserve"> PAGEREF _Toc121253420 \h </w:instrText>
            </w:r>
            <w:r w:rsidR="00057103">
              <w:rPr>
                <w:noProof/>
                <w:webHidden/>
              </w:rPr>
            </w:r>
            <w:r w:rsidR="00057103">
              <w:rPr>
                <w:noProof/>
                <w:webHidden/>
              </w:rPr>
              <w:fldChar w:fldCharType="separate"/>
            </w:r>
            <w:r w:rsidR="00057103">
              <w:rPr>
                <w:noProof/>
                <w:webHidden/>
              </w:rPr>
              <w:t>4</w:t>
            </w:r>
            <w:r w:rsidR="00057103">
              <w:rPr>
                <w:noProof/>
                <w:webHidden/>
              </w:rPr>
              <w:fldChar w:fldCharType="end"/>
            </w:r>
          </w:hyperlink>
        </w:p>
        <w:p w14:paraId="722282A8" w14:textId="65DE4DF2" w:rsidR="00057103" w:rsidRDefault="00000000">
          <w:pPr>
            <w:pStyle w:val="TDC1"/>
            <w:tabs>
              <w:tab w:val="right" w:leader="dot" w:pos="8494"/>
            </w:tabs>
            <w:rPr>
              <w:rFonts w:cstheme="minorBidi"/>
              <w:noProof/>
            </w:rPr>
          </w:pPr>
          <w:hyperlink w:anchor="_Toc121253421" w:history="1">
            <w:r w:rsidR="00057103" w:rsidRPr="004B4CD6">
              <w:rPr>
                <w:rStyle w:val="Hipervnculo"/>
                <w:rFonts w:ascii="Calibri" w:hAnsi="Calibri" w:cs="Calibri"/>
                <w:noProof/>
              </w:rPr>
              <w:t>Formulación del Problema</w:t>
            </w:r>
            <w:r w:rsidR="00057103">
              <w:rPr>
                <w:noProof/>
                <w:webHidden/>
              </w:rPr>
              <w:tab/>
            </w:r>
            <w:r w:rsidR="00057103">
              <w:rPr>
                <w:noProof/>
                <w:webHidden/>
              </w:rPr>
              <w:fldChar w:fldCharType="begin"/>
            </w:r>
            <w:r w:rsidR="00057103">
              <w:rPr>
                <w:noProof/>
                <w:webHidden/>
              </w:rPr>
              <w:instrText xml:space="preserve"> PAGEREF _Toc121253421 \h </w:instrText>
            </w:r>
            <w:r w:rsidR="00057103">
              <w:rPr>
                <w:noProof/>
                <w:webHidden/>
              </w:rPr>
            </w:r>
            <w:r w:rsidR="00057103">
              <w:rPr>
                <w:noProof/>
                <w:webHidden/>
              </w:rPr>
              <w:fldChar w:fldCharType="separate"/>
            </w:r>
            <w:r w:rsidR="00057103">
              <w:rPr>
                <w:noProof/>
                <w:webHidden/>
              </w:rPr>
              <w:t>5</w:t>
            </w:r>
            <w:r w:rsidR="00057103">
              <w:rPr>
                <w:noProof/>
                <w:webHidden/>
              </w:rPr>
              <w:fldChar w:fldCharType="end"/>
            </w:r>
          </w:hyperlink>
        </w:p>
        <w:p w14:paraId="30FB4B36" w14:textId="41EE8DCD" w:rsidR="00057103" w:rsidRDefault="00000000">
          <w:pPr>
            <w:pStyle w:val="TDC1"/>
            <w:tabs>
              <w:tab w:val="right" w:leader="dot" w:pos="8494"/>
            </w:tabs>
            <w:rPr>
              <w:rFonts w:cstheme="minorBidi"/>
              <w:noProof/>
            </w:rPr>
          </w:pPr>
          <w:hyperlink w:anchor="_Toc121253422" w:history="1">
            <w:r w:rsidR="00057103" w:rsidRPr="004B4CD6">
              <w:rPr>
                <w:rStyle w:val="Hipervnculo"/>
                <w:rFonts w:ascii="Calibri" w:hAnsi="Calibri" w:cs="Calibri"/>
                <w:noProof/>
              </w:rPr>
              <w:t>Objetivos</w:t>
            </w:r>
            <w:r w:rsidR="00057103">
              <w:rPr>
                <w:noProof/>
                <w:webHidden/>
              </w:rPr>
              <w:tab/>
            </w:r>
            <w:r w:rsidR="00057103">
              <w:rPr>
                <w:noProof/>
                <w:webHidden/>
              </w:rPr>
              <w:fldChar w:fldCharType="begin"/>
            </w:r>
            <w:r w:rsidR="00057103">
              <w:rPr>
                <w:noProof/>
                <w:webHidden/>
              </w:rPr>
              <w:instrText xml:space="preserve"> PAGEREF _Toc121253422 \h </w:instrText>
            </w:r>
            <w:r w:rsidR="00057103">
              <w:rPr>
                <w:noProof/>
                <w:webHidden/>
              </w:rPr>
            </w:r>
            <w:r w:rsidR="00057103">
              <w:rPr>
                <w:noProof/>
                <w:webHidden/>
              </w:rPr>
              <w:fldChar w:fldCharType="separate"/>
            </w:r>
            <w:r w:rsidR="00057103">
              <w:rPr>
                <w:noProof/>
                <w:webHidden/>
              </w:rPr>
              <w:t>5</w:t>
            </w:r>
            <w:r w:rsidR="00057103">
              <w:rPr>
                <w:noProof/>
                <w:webHidden/>
              </w:rPr>
              <w:fldChar w:fldCharType="end"/>
            </w:r>
          </w:hyperlink>
        </w:p>
        <w:p w14:paraId="33812AEA" w14:textId="3D506198" w:rsidR="00057103" w:rsidRDefault="00000000">
          <w:pPr>
            <w:pStyle w:val="TDC1"/>
            <w:tabs>
              <w:tab w:val="right" w:leader="dot" w:pos="8494"/>
            </w:tabs>
            <w:rPr>
              <w:rFonts w:cstheme="minorBidi"/>
              <w:noProof/>
            </w:rPr>
          </w:pPr>
          <w:hyperlink w:anchor="_Toc121253423" w:history="1">
            <w:r w:rsidR="00057103" w:rsidRPr="004B4CD6">
              <w:rPr>
                <w:rStyle w:val="Hipervnculo"/>
                <w:rFonts w:ascii="Calibri" w:hAnsi="Calibri" w:cs="Calibri"/>
                <w:noProof/>
              </w:rPr>
              <w:t>Antecedentes y justificación</w:t>
            </w:r>
            <w:r w:rsidR="00057103">
              <w:rPr>
                <w:noProof/>
                <w:webHidden/>
              </w:rPr>
              <w:tab/>
            </w:r>
            <w:r w:rsidR="00057103">
              <w:rPr>
                <w:noProof/>
                <w:webHidden/>
              </w:rPr>
              <w:fldChar w:fldCharType="begin"/>
            </w:r>
            <w:r w:rsidR="00057103">
              <w:rPr>
                <w:noProof/>
                <w:webHidden/>
              </w:rPr>
              <w:instrText xml:space="preserve"> PAGEREF _Toc121253423 \h </w:instrText>
            </w:r>
            <w:r w:rsidR="00057103">
              <w:rPr>
                <w:noProof/>
                <w:webHidden/>
              </w:rPr>
            </w:r>
            <w:r w:rsidR="00057103">
              <w:rPr>
                <w:noProof/>
                <w:webHidden/>
              </w:rPr>
              <w:fldChar w:fldCharType="separate"/>
            </w:r>
            <w:r w:rsidR="00057103">
              <w:rPr>
                <w:noProof/>
                <w:webHidden/>
              </w:rPr>
              <w:t>6</w:t>
            </w:r>
            <w:r w:rsidR="00057103">
              <w:rPr>
                <w:noProof/>
                <w:webHidden/>
              </w:rPr>
              <w:fldChar w:fldCharType="end"/>
            </w:r>
          </w:hyperlink>
        </w:p>
        <w:p w14:paraId="7D5813BE" w14:textId="1E5F8B22" w:rsidR="00057103" w:rsidRDefault="00000000">
          <w:pPr>
            <w:pStyle w:val="TDC1"/>
            <w:tabs>
              <w:tab w:val="right" w:leader="dot" w:pos="8494"/>
            </w:tabs>
            <w:rPr>
              <w:rFonts w:cstheme="minorBidi"/>
              <w:noProof/>
            </w:rPr>
          </w:pPr>
          <w:hyperlink w:anchor="_Toc121253424" w:history="1">
            <w:r w:rsidR="00057103" w:rsidRPr="004B4CD6">
              <w:rPr>
                <w:rStyle w:val="Hipervnculo"/>
                <w:rFonts w:ascii="Calibri" w:hAnsi="Calibri" w:cs="Calibri"/>
                <w:noProof/>
              </w:rPr>
              <w:t>Estrategia Metodológica</w:t>
            </w:r>
            <w:r w:rsidR="00057103">
              <w:rPr>
                <w:noProof/>
                <w:webHidden/>
              </w:rPr>
              <w:tab/>
            </w:r>
            <w:r w:rsidR="00057103">
              <w:rPr>
                <w:noProof/>
                <w:webHidden/>
              </w:rPr>
              <w:fldChar w:fldCharType="begin"/>
            </w:r>
            <w:r w:rsidR="00057103">
              <w:rPr>
                <w:noProof/>
                <w:webHidden/>
              </w:rPr>
              <w:instrText xml:space="preserve"> PAGEREF _Toc121253424 \h </w:instrText>
            </w:r>
            <w:r w:rsidR="00057103">
              <w:rPr>
                <w:noProof/>
                <w:webHidden/>
              </w:rPr>
            </w:r>
            <w:r w:rsidR="00057103">
              <w:rPr>
                <w:noProof/>
                <w:webHidden/>
              </w:rPr>
              <w:fldChar w:fldCharType="separate"/>
            </w:r>
            <w:r w:rsidR="00057103">
              <w:rPr>
                <w:noProof/>
                <w:webHidden/>
              </w:rPr>
              <w:t>7</w:t>
            </w:r>
            <w:r w:rsidR="00057103">
              <w:rPr>
                <w:noProof/>
                <w:webHidden/>
              </w:rPr>
              <w:fldChar w:fldCharType="end"/>
            </w:r>
          </w:hyperlink>
        </w:p>
        <w:p w14:paraId="36FA5DD4" w14:textId="6D891BB6" w:rsidR="00057103" w:rsidRDefault="00000000">
          <w:pPr>
            <w:pStyle w:val="TDC1"/>
            <w:tabs>
              <w:tab w:val="right" w:leader="dot" w:pos="8494"/>
            </w:tabs>
            <w:rPr>
              <w:rFonts w:cstheme="minorBidi"/>
              <w:noProof/>
            </w:rPr>
          </w:pPr>
          <w:hyperlink w:anchor="_Toc121253425" w:history="1">
            <w:r w:rsidR="00057103" w:rsidRPr="004B4CD6">
              <w:rPr>
                <w:rStyle w:val="Hipervnculo"/>
                <w:rFonts w:ascii="Calibri" w:hAnsi="Calibri" w:cs="Calibri"/>
                <w:noProof/>
              </w:rPr>
              <w:t>Resultados</w:t>
            </w:r>
            <w:r w:rsidR="00057103">
              <w:rPr>
                <w:noProof/>
                <w:webHidden/>
              </w:rPr>
              <w:tab/>
            </w:r>
            <w:r w:rsidR="00057103">
              <w:rPr>
                <w:noProof/>
                <w:webHidden/>
              </w:rPr>
              <w:fldChar w:fldCharType="begin"/>
            </w:r>
            <w:r w:rsidR="00057103">
              <w:rPr>
                <w:noProof/>
                <w:webHidden/>
              </w:rPr>
              <w:instrText xml:space="preserve"> PAGEREF _Toc121253425 \h </w:instrText>
            </w:r>
            <w:r w:rsidR="00057103">
              <w:rPr>
                <w:noProof/>
                <w:webHidden/>
              </w:rPr>
            </w:r>
            <w:r w:rsidR="00057103">
              <w:rPr>
                <w:noProof/>
                <w:webHidden/>
              </w:rPr>
              <w:fldChar w:fldCharType="separate"/>
            </w:r>
            <w:r w:rsidR="00057103">
              <w:rPr>
                <w:noProof/>
                <w:webHidden/>
              </w:rPr>
              <w:t>8</w:t>
            </w:r>
            <w:r w:rsidR="00057103">
              <w:rPr>
                <w:noProof/>
                <w:webHidden/>
              </w:rPr>
              <w:fldChar w:fldCharType="end"/>
            </w:r>
          </w:hyperlink>
        </w:p>
        <w:p w14:paraId="3DEE66F5" w14:textId="754BD315" w:rsidR="00057103" w:rsidRDefault="00000000">
          <w:pPr>
            <w:pStyle w:val="TDC2"/>
            <w:tabs>
              <w:tab w:val="right" w:leader="dot" w:pos="8494"/>
            </w:tabs>
            <w:rPr>
              <w:rFonts w:cstheme="minorBidi"/>
              <w:noProof/>
            </w:rPr>
          </w:pPr>
          <w:hyperlink w:anchor="_Toc121253426" w:history="1">
            <w:r w:rsidR="00057103" w:rsidRPr="004B4CD6">
              <w:rPr>
                <w:rStyle w:val="Hipervnculo"/>
                <w:rFonts w:ascii="Calibri" w:hAnsi="Calibri" w:cs="Calibri"/>
                <w:noProof/>
              </w:rPr>
              <w:t>Pacientes y Personal de la salud</w:t>
            </w:r>
            <w:r w:rsidR="00057103">
              <w:rPr>
                <w:noProof/>
                <w:webHidden/>
              </w:rPr>
              <w:tab/>
            </w:r>
            <w:r w:rsidR="00057103">
              <w:rPr>
                <w:noProof/>
                <w:webHidden/>
              </w:rPr>
              <w:fldChar w:fldCharType="begin"/>
            </w:r>
            <w:r w:rsidR="00057103">
              <w:rPr>
                <w:noProof/>
                <w:webHidden/>
              </w:rPr>
              <w:instrText xml:space="preserve"> PAGEREF _Toc121253426 \h </w:instrText>
            </w:r>
            <w:r w:rsidR="00057103">
              <w:rPr>
                <w:noProof/>
                <w:webHidden/>
              </w:rPr>
            </w:r>
            <w:r w:rsidR="00057103">
              <w:rPr>
                <w:noProof/>
                <w:webHidden/>
              </w:rPr>
              <w:fldChar w:fldCharType="separate"/>
            </w:r>
            <w:r w:rsidR="00057103">
              <w:rPr>
                <w:noProof/>
                <w:webHidden/>
              </w:rPr>
              <w:t>9</w:t>
            </w:r>
            <w:r w:rsidR="00057103">
              <w:rPr>
                <w:noProof/>
                <w:webHidden/>
              </w:rPr>
              <w:fldChar w:fldCharType="end"/>
            </w:r>
          </w:hyperlink>
        </w:p>
        <w:p w14:paraId="7DF08FC7" w14:textId="05F15E28" w:rsidR="00057103" w:rsidRDefault="00000000">
          <w:pPr>
            <w:pStyle w:val="TDC3"/>
            <w:tabs>
              <w:tab w:val="right" w:leader="dot" w:pos="8494"/>
            </w:tabs>
            <w:rPr>
              <w:rFonts w:cstheme="minorBidi"/>
              <w:noProof/>
            </w:rPr>
          </w:pPr>
          <w:hyperlink w:anchor="_Toc121253427" w:history="1">
            <w:r w:rsidR="00057103" w:rsidRPr="004B4CD6">
              <w:rPr>
                <w:rStyle w:val="Hipervnculo"/>
                <w:rFonts w:ascii="Calibri" w:hAnsi="Calibri" w:cs="Calibri"/>
                <w:noProof/>
              </w:rPr>
              <w:t>Hallazgo 1: Pacientes que deterioraron su estado de salud por falta de medicamentos</w:t>
            </w:r>
            <w:r w:rsidR="00057103">
              <w:rPr>
                <w:noProof/>
                <w:webHidden/>
              </w:rPr>
              <w:tab/>
            </w:r>
            <w:r w:rsidR="00057103">
              <w:rPr>
                <w:noProof/>
                <w:webHidden/>
              </w:rPr>
              <w:fldChar w:fldCharType="begin"/>
            </w:r>
            <w:r w:rsidR="00057103">
              <w:rPr>
                <w:noProof/>
                <w:webHidden/>
              </w:rPr>
              <w:instrText xml:space="preserve"> PAGEREF _Toc121253427 \h </w:instrText>
            </w:r>
            <w:r w:rsidR="00057103">
              <w:rPr>
                <w:noProof/>
                <w:webHidden/>
              </w:rPr>
            </w:r>
            <w:r w:rsidR="00057103">
              <w:rPr>
                <w:noProof/>
                <w:webHidden/>
              </w:rPr>
              <w:fldChar w:fldCharType="separate"/>
            </w:r>
            <w:r w:rsidR="00057103">
              <w:rPr>
                <w:noProof/>
                <w:webHidden/>
              </w:rPr>
              <w:t>9</w:t>
            </w:r>
            <w:r w:rsidR="00057103">
              <w:rPr>
                <w:noProof/>
                <w:webHidden/>
              </w:rPr>
              <w:fldChar w:fldCharType="end"/>
            </w:r>
          </w:hyperlink>
        </w:p>
        <w:p w14:paraId="10C8D023" w14:textId="77A38CB3" w:rsidR="00057103" w:rsidRDefault="00000000">
          <w:pPr>
            <w:pStyle w:val="TDC3"/>
            <w:tabs>
              <w:tab w:val="right" w:leader="dot" w:pos="8494"/>
            </w:tabs>
            <w:rPr>
              <w:rFonts w:cstheme="minorBidi"/>
              <w:noProof/>
            </w:rPr>
          </w:pPr>
          <w:hyperlink w:anchor="_Toc121253428" w:history="1">
            <w:r w:rsidR="00057103" w:rsidRPr="004B4CD6">
              <w:rPr>
                <w:rStyle w:val="Hipervnculo"/>
                <w:rFonts w:ascii="Calibri" w:hAnsi="Calibri" w:cs="Calibri"/>
                <w:noProof/>
              </w:rPr>
              <w:t>Hallazgo 2: Hondureños mueren por falta de medicamentos o insumos</w:t>
            </w:r>
            <w:r w:rsidR="00057103">
              <w:rPr>
                <w:noProof/>
                <w:webHidden/>
              </w:rPr>
              <w:tab/>
            </w:r>
            <w:r w:rsidR="00057103">
              <w:rPr>
                <w:noProof/>
                <w:webHidden/>
              </w:rPr>
              <w:fldChar w:fldCharType="begin"/>
            </w:r>
            <w:r w:rsidR="00057103">
              <w:rPr>
                <w:noProof/>
                <w:webHidden/>
              </w:rPr>
              <w:instrText xml:space="preserve"> PAGEREF _Toc121253428 \h </w:instrText>
            </w:r>
            <w:r w:rsidR="00057103">
              <w:rPr>
                <w:noProof/>
                <w:webHidden/>
              </w:rPr>
            </w:r>
            <w:r w:rsidR="00057103">
              <w:rPr>
                <w:noProof/>
                <w:webHidden/>
              </w:rPr>
              <w:fldChar w:fldCharType="separate"/>
            </w:r>
            <w:r w:rsidR="00057103">
              <w:rPr>
                <w:noProof/>
                <w:webHidden/>
              </w:rPr>
              <w:t>9</w:t>
            </w:r>
            <w:r w:rsidR="00057103">
              <w:rPr>
                <w:noProof/>
                <w:webHidden/>
              </w:rPr>
              <w:fldChar w:fldCharType="end"/>
            </w:r>
          </w:hyperlink>
        </w:p>
        <w:p w14:paraId="02E59886" w14:textId="73FFA159" w:rsidR="00057103" w:rsidRDefault="00000000">
          <w:pPr>
            <w:pStyle w:val="TDC2"/>
            <w:tabs>
              <w:tab w:val="right" w:leader="dot" w:pos="8494"/>
            </w:tabs>
            <w:rPr>
              <w:rFonts w:cstheme="minorBidi"/>
              <w:noProof/>
            </w:rPr>
          </w:pPr>
          <w:hyperlink w:anchor="_Toc121253429" w:history="1">
            <w:r w:rsidR="00057103" w:rsidRPr="004B4CD6">
              <w:rPr>
                <w:rStyle w:val="Hipervnculo"/>
                <w:rFonts w:ascii="Calibri" w:hAnsi="Calibri" w:cs="Calibri"/>
                <w:noProof/>
              </w:rPr>
              <w:t>Pacientes</w:t>
            </w:r>
            <w:r w:rsidR="00057103">
              <w:rPr>
                <w:noProof/>
                <w:webHidden/>
              </w:rPr>
              <w:tab/>
            </w:r>
            <w:r w:rsidR="00057103">
              <w:rPr>
                <w:noProof/>
                <w:webHidden/>
              </w:rPr>
              <w:fldChar w:fldCharType="begin"/>
            </w:r>
            <w:r w:rsidR="00057103">
              <w:rPr>
                <w:noProof/>
                <w:webHidden/>
              </w:rPr>
              <w:instrText xml:space="preserve"> PAGEREF _Toc121253429 \h </w:instrText>
            </w:r>
            <w:r w:rsidR="00057103">
              <w:rPr>
                <w:noProof/>
                <w:webHidden/>
              </w:rPr>
            </w:r>
            <w:r w:rsidR="00057103">
              <w:rPr>
                <w:noProof/>
                <w:webHidden/>
              </w:rPr>
              <w:fldChar w:fldCharType="separate"/>
            </w:r>
            <w:r w:rsidR="00057103">
              <w:rPr>
                <w:noProof/>
                <w:webHidden/>
              </w:rPr>
              <w:t>10</w:t>
            </w:r>
            <w:r w:rsidR="00057103">
              <w:rPr>
                <w:noProof/>
                <w:webHidden/>
              </w:rPr>
              <w:fldChar w:fldCharType="end"/>
            </w:r>
          </w:hyperlink>
        </w:p>
        <w:p w14:paraId="3D18FCEF" w14:textId="3E651CAF" w:rsidR="00057103" w:rsidRDefault="00000000">
          <w:pPr>
            <w:pStyle w:val="TDC3"/>
            <w:tabs>
              <w:tab w:val="right" w:leader="dot" w:pos="8494"/>
            </w:tabs>
            <w:rPr>
              <w:rFonts w:cstheme="minorBidi"/>
              <w:noProof/>
            </w:rPr>
          </w:pPr>
          <w:hyperlink w:anchor="_Toc121253430" w:history="1">
            <w:r w:rsidR="00057103" w:rsidRPr="004B4CD6">
              <w:rPr>
                <w:rStyle w:val="Hipervnculo"/>
                <w:rFonts w:ascii="Calibri" w:hAnsi="Calibri" w:cs="Calibri"/>
                <w:noProof/>
              </w:rPr>
              <w:t>Hallazgo 3: Entrega de medicamentos incompletos</w:t>
            </w:r>
            <w:r w:rsidR="00057103">
              <w:rPr>
                <w:noProof/>
                <w:webHidden/>
              </w:rPr>
              <w:tab/>
            </w:r>
            <w:r w:rsidR="00057103">
              <w:rPr>
                <w:noProof/>
                <w:webHidden/>
              </w:rPr>
              <w:fldChar w:fldCharType="begin"/>
            </w:r>
            <w:r w:rsidR="00057103">
              <w:rPr>
                <w:noProof/>
                <w:webHidden/>
              </w:rPr>
              <w:instrText xml:space="preserve"> PAGEREF _Toc121253430 \h </w:instrText>
            </w:r>
            <w:r w:rsidR="00057103">
              <w:rPr>
                <w:noProof/>
                <w:webHidden/>
              </w:rPr>
            </w:r>
            <w:r w:rsidR="00057103">
              <w:rPr>
                <w:noProof/>
                <w:webHidden/>
              </w:rPr>
              <w:fldChar w:fldCharType="separate"/>
            </w:r>
            <w:r w:rsidR="00057103">
              <w:rPr>
                <w:noProof/>
                <w:webHidden/>
              </w:rPr>
              <w:t>11</w:t>
            </w:r>
            <w:r w:rsidR="00057103">
              <w:rPr>
                <w:noProof/>
                <w:webHidden/>
              </w:rPr>
              <w:fldChar w:fldCharType="end"/>
            </w:r>
          </w:hyperlink>
        </w:p>
        <w:p w14:paraId="02AC35C5" w14:textId="48D5C9F3" w:rsidR="00057103" w:rsidRDefault="00000000">
          <w:pPr>
            <w:pStyle w:val="TDC3"/>
            <w:tabs>
              <w:tab w:val="right" w:leader="dot" w:pos="8494"/>
            </w:tabs>
            <w:rPr>
              <w:rFonts w:cstheme="minorBidi"/>
              <w:noProof/>
            </w:rPr>
          </w:pPr>
          <w:hyperlink w:anchor="_Toc121253431" w:history="1">
            <w:r w:rsidR="00057103" w:rsidRPr="004B4CD6">
              <w:rPr>
                <w:rStyle w:val="Hipervnculo"/>
                <w:rFonts w:ascii="Calibri" w:hAnsi="Calibri" w:cs="Calibri"/>
                <w:noProof/>
              </w:rPr>
              <w:t>Hallazgo 4: 72% de los pacientes enfermos no reciben medicamentos</w:t>
            </w:r>
            <w:r w:rsidR="00057103">
              <w:rPr>
                <w:noProof/>
                <w:webHidden/>
              </w:rPr>
              <w:tab/>
            </w:r>
            <w:r w:rsidR="00057103">
              <w:rPr>
                <w:noProof/>
                <w:webHidden/>
              </w:rPr>
              <w:fldChar w:fldCharType="begin"/>
            </w:r>
            <w:r w:rsidR="00057103">
              <w:rPr>
                <w:noProof/>
                <w:webHidden/>
              </w:rPr>
              <w:instrText xml:space="preserve"> PAGEREF _Toc121253431 \h </w:instrText>
            </w:r>
            <w:r w:rsidR="00057103">
              <w:rPr>
                <w:noProof/>
                <w:webHidden/>
              </w:rPr>
            </w:r>
            <w:r w:rsidR="00057103">
              <w:rPr>
                <w:noProof/>
                <w:webHidden/>
              </w:rPr>
              <w:fldChar w:fldCharType="separate"/>
            </w:r>
            <w:r w:rsidR="00057103">
              <w:rPr>
                <w:noProof/>
                <w:webHidden/>
              </w:rPr>
              <w:t>12</w:t>
            </w:r>
            <w:r w:rsidR="00057103">
              <w:rPr>
                <w:noProof/>
                <w:webHidden/>
              </w:rPr>
              <w:fldChar w:fldCharType="end"/>
            </w:r>
          </w:hyperlink>
        </w:p>
        <w:p w14:paraId="239781FD" w14:textId="72352A97" w:rsidR="00057103" w:rsidRDefault="00000000">
          <w:pPr>
            <w:pStyle w:val="TDC3"/>
            <w:tabs>
              <w:tab w:val="right" w:leader="dot" w:pos="8494"/>
            </w:tabs>
            <w:rPr>
              <w:rFonts w:cstheme="minorBidi"/>
              <w:noProof/>
            </w:rPr>
          </w:pPr>
          <w:hyperlink w:anchor="_Toc121253432" w:history="1">
            <w:r w:rsidR="00057103" w:rsidRPr="004B4CD6">
              <w:rPr>
                <w:rStyle w:val="Hipervnculo"/>
                <w:rFonts w:ascii="Calibri" w:hAnsi="Calibri" w:cs="Calibri"/>
                <w:noProof/>
              </w:rPr>
              <w:t>Hallazgo 5: Pacientes compran materiales para sus procedimientos quirúrgicos</w:t>
            </w:r>
            <w:r w:rsidR="00057103">
              <w:rPr>
                <w:noProof/>
                <w:webHidden/>
              </w:rPr>
              <w:tab/>
            </w:r>
            <w:r w:rsidR="00057103">
              <w:rPr>
                <w:noProof/>
                <w:webHidden/>
              </w:rPr>
              <w:fldChar w:fldCharType="begin"/>
            </w:r>
            <w:r w:rsidR="00057103">
              <w:rPr>
                <w:noProof/>
                <w:webHidden/>
              </w:rPr>
              <w:instrText xml:space="preserve"> PAGEREF _Toc121253432 \h </w:instrText>
            </w:r>
            <w:r w:rsidR="00057103">
              <w:rPr>
                <w:noProof/>
                <w:webHidden/>
              </w:rPr>
            </w:r>
            <w:r w:rsidR="00057103">
              <w:rPr>
                <w:noProof/>
                <w:webHidden/>
              </w:rPr>
              <w:fldChar w:fldCharType="separate"/>
            </w:r>
            <w:r w:rsidR="00057103">
              <w:rPr>
                <w:noProof/>
                <w:webHidden/>
              </w:rPr>
              <w:t>13</w:t>
            </w:r>
            <w:r w:rsidR="00057103">
              <w:rPr>
                <w:noProof/>
                <w:webHidden/>
              </w:rPr>
              <w:fldChar w:fldCharType="end"/>
            </w:r>
          </w:hyperlink>
        </w:p>
        <w:p w14:paraId="06627BF7" w14:textId="78DE8569" w:rsidR="00057103" w:rsidRDefault="00000000">
          <w:pPr>
            <w:pStyle w:val="TDC2"/>
            <w:tabs>
              <w:tab w:val="right" w:leader="dot" w:pos="8494"/>
            </w:tabs>
            <w:rPr>
              <w:rFonts w:cstheme="minorBidi"/>
              <w:noProof/>
            </w:rPr>
          </w:pPr>
          <w:hyperlink w:anchor="_Toc121253433" w:history="1">
            <w:r w:rsidR="00057103" w:rsidRPr="004B4CD6">
              <w:rPr>
                <w:rStyle w:val="Hipervnculo"/>
                <w:rFonts w:ascii="Calibri" w:hAnsi="Calibri" w:cs="Calibri"/>
                <w:noProof/>
              </w:rPr>
              <w:t>Personal de la salud</w:t>
            </w:r>
            <w:r w:rsidR="00057103">
              <w:rPr>
                <w:noProof/>
                <w:webHidden/>
              </w:rPr>
              <w:tab/>
            </w:r>
            <w:r w:rsidR="00057103">
              <w:rPr>
                <w:noProof/>
                <w:webHidden/>
              </w:rPr>
              <w:fldChar w:fldCharType="begin"/>
            </w:r>
            <w:r w:rsidR="00057103">
              <w:rPr>
                <w:noProof/>
                <w:webHidden/>
              </w:rPr>
              <w:instrText xml:space="preserve"> PAGEREF _Toc121253433 \h </w:instrText>
            </w:r>
            <w:r w:rsidR="00057103">
              <w:rPr>
                <w:noProof/>
                <w:webHidden/>
              </w:rPr>
            </w:r>
            <w:r w:rsidR="00057103">
              <w:rPr>
                <w:noProof/>
                <w:webHidden/>
              </w:rPr>
              <w:fldChar w:fldCharType="separate"/>
            </w:r>
            <w:r w:rsidR="00057103">
              <w:rPr>
                <w:noProof/>
                <w:webHidden/>
              </w:rPr>
              <w:t>14</w:t>
            </w:r>
            <w:r w:rsidR="00057103">
              <w:rPr>
                <w:noProof/>
                <w:webHidden/>
              </w:rPr>
              <w:fldChar w:fldCharType="end"/>
            </w:r>
          </w:hyperlink>
        </w:p>
        <w:p w14:paraId="0B3A6DED" w14:textId="65A30958" w:rsidR="00057103" w:rsidRDefault="00000000">
          <w:pPr>
            <w:pStyle w:val="TDC3"/>
            <w:tabs>
              <w:tab w:val="right" w:leader="dot" w:pos="8494"/>
            </w:tabs>
            <w:rPr>
              <w:rFonts w:cstheme="minorBidi"/>
              <w:noProof/>
            </w:rPr>
          </w:pPr>
          <w:hyperlink w:anchor="_Toc121253434" w:history="1">
            <w:r w:rsidR="00057103" w:rsidRPr="004B4CD6">
              <w:rPr>
                <w:rStyle w:val="Hipervnculo"/>
                <w:rFonts w:ascii="Calibri" w:hAnsi="Calibri" w:cs="Calibri"/>
                <w:noProof/>
              </w:rPr>
              <w:t>Hallazgo 6: 76% del personal médico no cuenta con insumos suficientes</w:t>
            </w:r>
            <w:r w:rsidR="00057103">
              <w:rPr>
                <w:noProof/>
                <w:webHidden/>
              </w:rPr>
              <w:tab/>
            </w:r>
            <w:r w:rsidR="00057103">
              <w:rPr>
                <w:noProof/>
                <w:webHidden/>
              </w:rPr>
              <w:fldChar w:fldCharType="begin"/>
            </w:r>
            <w:r w:rsidR="00057103">
              <w:rPr>
                <w:noProof/>
                <w:webHidden/>
              </w:rPr>
              <w:instrText xml:space="preserve"> PAGEREF _Toc121253434 \h </w:instrText>
            </w:r>
            <w:r w:rsidR="00057103">
              <w:rPr>
                <w:noProof/>
                <w:webHidden/>
              </w:rPr>
            </w:r>
            <w:r w:rsidR="00057103">
              <w:rPr>
                <w:noProof/>
                <w:webHidden/>
              </w:rPr>
              <w:fldChar w:fldCharType="separate"/>
            </w:r>
            <w:r w:rsidR="00057103">
              <w:rPr>
                <w:noProof/>
                <w:webHidden/>
              </w:rPr>
              <w:t>15</w:t>
            </w:r>
            <w:r w:rsidR="00057103">
              <w:rPr>
                <w:noProof/>
                <w:webHidden/>
              </w:rPr>
              <w:fldChar w:fldCharType="end"/>
            </w:r>
          </w:hyperlink>
        </w:p>
        <w:p w14:paraId="5B97E39B" w14:textId="5355BBB1" w:rsidR="00057103" w:rsidRDefault="00000000">
          <w:pPr>
            <w:pStyle w:val="TDC3"/>
            <w:tabs>
              <w:tab w:val="right" w:leader="dot" w:pos="8494"/>
            </w:tabs>
            <w:rPr>
              <w:rFonts w:cstheme="minorBidi"/>
              <w:noProof/>
            </w:rPr>
          </w:pPr>
          <w:hyperlink w:anchor="_Toc121253435" w:history="1">
            <w:r w:rsidR="00057103" w:rsidRPr="004B4CD6">
              <w:rPr>
                <w:rStyle w:val="Hipervnculo"/>
                <w:rFonts w:ascii="Calibri" w:hAnsi="Calibri" w:cs="Calibri"/>
                <w:noProof/>
              </w:rPr>
              <w:t>Hallazgo 7: Personal de la salud observa que no se entregan medicamentos o se entregan incompletos</w:t>
            </w:r>
            <w:r w:rsidR="00057103">
              <w:rPr>
                <w:noProof/>
                <w:webHidden/>
              </w:rPr>
              <w:tab/>
            </w:r>
            <w:r w:rsidR="00057103">
              <w:rPr>
                <w:noProof/>
                <w:webHidden/>
              </w:rPr>
              <w:fldChar w:fldCharType="begin"/>
            </w:r>
            <w:r w:rsidR="00057103">
              <w:rPr>
                <w:noProof/>
                <w:webHidden/>
              </w:rPr>
              <w:instrText xml:space="preserve"> PAGEREF _Toc121253435 \h </w:instrText>
            </w:r>
            <w:r w:rsidR="00057103">
              <w:rPr>
                <w:noProof/>
                <w:webHidden/>
              </w:rPr>
            </w:r>
            <w:r w:rsidR="00057103">
              <w:rPr>
                <w:noProof/>
                <w:webHidden/>
              </w:rPr>
              <w:fldChar w:fldCharType="separate"/>
            </w:r>
            <w:r w:rsidR="00057103">
              <w:rPr>
                <w:noProof/>
                <w:webHidden/>
              </w:rPr>
              <w:t>15</w:t>
            </w:r>
            <w:r w:rsidR="00057103">
              <w:rPr>
                <w:noProof/>
                <w:webHidden/>
              </w:rPr>
              <w:fldChar w:fldCharType="end"/>
            </w:r>
          </w:hyperlink>
        </w:p>
        <w:p w14:paraId="6D038839" w14:textId="48DFFF7F" w:rsidR="00057103" w:rsidRDefault="00000000">
          <w:pPr>
            <w:pStyle w:val="TDC1"/>
            <w:tabs>
              <w:tab w:val="right" w:leader="dot" w:pos="8494"/>
            </w:tabs>
            <w:rPr>
              <w:rFonts w:cstheme="minorBidi"/>
              <w:noProof/>
            </w:rPr>
          </w:pPr>
          <w:hyperlink w:anchor="_Toc121253436" w:history="1">
            <w:r w:rsidR="00057103" w:rsidRPr="004B4CD6">
              <w:rPr>
                <w:rStyle w:val="Hipervnculo"/>
                <w:rFonts w:ascii="Calibri" w:hAnsi="Calibri" w:cs="Calibri"/>
                <w:noProof/>
              </w:rPr>
              <w:t>Conclusiones</w:t>
            </w:r>
            <w:r w:rsidR="00057103">
              <w:rPr>
                <w:noProof/>
                <w:webHidden/>
              </w:rPr>
              <w:tab/>
            </w:r>
            <w:r w:rsidR="00057103">
              <w:rPr>
                <w:noProof/>
                <w:webHidden/>
              </w:rPr>
              <w:fldChar w:fldCharType="begin"/>
            </w:r>
            <w:r w:rsidR="00057103">
              <w:rPr>
                <w:noProof/>
                <w:webHidden/>
              </w:rPr>
              <w:instrText xml:space="preserve"> PAGEREF _Toc121253436 \h </w:instrText>
            </w:r>
            <w:r w:rsidR="00057103">
              <w:rPr>
                <w:noProof/>
                <w:webHidden/>
              </w:rPr>
            </w:r>
            <w:r w:rsidR="00057103">
              <w:rPr>
                <w:noProof/>
                <w:webHidden/>
              </w:rPr>
              <w:fldChar w:fldCharType="separate"/>
            </w:r>
            <w:r w:rsidR="00057103">
              <w:rPr>
                <w:noProof/>
                <w:webHidden/>
              </w:rPr>
              <w:t>16</w:t>
            </w:r>
            <w:r w:rsidR="00057103">
              <w:rPr>
                <w:noProof/>
                <w:webHidden/>
              </w:rPr>
              <w:fldChar w:fldCharType="end"/>
            </w:r>
          </w:hyperlink>
        </w:p>
        <w:p w14:paraId="3B8DE785" w14:textId="7E9EDAEA" w:rsidR="00057103" w:rsidRDefault="00000000">
          <w:pPr>
            <w:pStyle w:val="TDC1"/>
            <w:tabs>
              <w:tab w:val="right" w:leader="dot" w:pos="8494"/>
            </w:tabs>
            <w:rPr>
              <w:rFonts w:cstheme="minorBidi"/>
              <w:noProof/>
            </w:rPr>
          </w:pPr>
          <w:hyperlink w:anchor="_Toc121253437" w:history="1">
            <w:r w:rsidR="00057103" w:rsidRPr="004B4CD6">
              <w:rPr>
                <w:rStyle w:val="Hipervnculo"/>
                <w:rFonts w:ascii="Calibri" w:hAnsi="Calibri" w:cs="Calibri"/>
                <w:noProof/>
              </w:rPr>
              <w:t>Recomendaciones</w:t>
            </w:r>
            <w:r w:rsidR="00057103">
              <w:rPr>
                <w:noProof/>
                <w:webHidden/>
              </w:rPr>
              <w:tab/>
            </w:r>
            <w:r w:rsidR="00057103">
              <w:rPr>
                <w:noProof/>
                <w:webHidden/>
              </w:rPr>
              <w:fldChar w:fldCharType="begin"/>
            </w:r>
            <w:r w:rsidR="00057103">
              <w:rPr>
                <w:noProof/>
                <w:webHidden/>
              </w:rPr>
              <w:instrText xml:space="preserve"> PAGEREF _Toc121253437 \h </w:instrText>
            </w:r>
            <w:r w:rsidR="00057103">
              <w:rPr>
                <w:noProof/>
                <w:webHidden/>
              </w:rPr>
            </w:r>
            <w:r w:rsidR="00057103">
              <w:rPr>
                <w:noProof/>
                <w:webHidden/>
              </w:rPr>
              <w:fldChar w:fldCharType="separate"/>
            </w:r>
            <w:r w:rsidR="00057103">
              <w:rPr>
                <w:noProof/>
                <w:webHidden/>
              </w:rPr>
              <w:t>17</w:t>
            </w:r>
            <w:r w:rsidR="00057103">
              <w:rPr>
                <w:noProof/>
                <w:webHidden/>
              </w:rPr>
              <w:fldChar w:fldCharType="end"/>
            </w:r>
          </w:hyperlink>
        </w:p>
        <w:p w14:paraId="4DF7BA0C" w14:textId="3A8CEDF9" w:rsidR="00057103" w:rsidRDefault="00000000">
          <w:pPr>
            <w:pStyle w:val="TDC1"/>
            <w:tabs>
              <w:tab w:val="right" w:leader="dot" w:pos="8494"/>
            </w:tabs>
            <w:rPr>
              <w:rFonts w:cstheme="minorBidi"/>
              <w:noProof/>
            </w:rPr>
          </w:pPr>
          <w:hyperlink w:anchor="_Toc121253438" w:history="1">
            <w:r w:rsidR="00057103" w:rsidRPr="004B4CD6">
              <w:rPr>
                <w:rStyle w:val="Hipervnculo"/>
                <w:rFonts w:ascii="Calibri" w:hAnsi="Calibri" w:cs="Calibri"/>
                <w:noProof/>
              </w:rPr>
              <w:t>Anexos</w:t>
            </w:r>
            <w:r w:rsidR="00057103">
              <w:rPr>
                <w:noProof/>
                <w:webHidden/>
              </w:rPr>
              <w:tab/>
            </w:r>
            <w:r w:rsidR="00057103">
              <w:rPr>
                <w:noProof/>
                <w:webHidden/>
              </w:rPr>
              <w:fldChar w:fldCharType="begin"/>
            </w:r>
            <w:r w:rsidR="00057103">
              <w:rPr>
                <w:noProof/>
                <w:webHidden/>
              </w:rPr>
              <w:instrText xml:space="preserve"> PAGEREF _Toc121253438 \h </w:instrText>
            </w:r>
            <w:r w:rsidR="00057103">
              <w:rPr>
                <w:noProof/>
                <w:webHidden/>
              </w:rPr>
            </w:r>
            <w:r w:rsidR="00057103">
              <w:rPr>
                <w:noProof/>
                <w:webHidden/>
              </w:rPr>
              <w:fldChar w:fldCharType="separate"/>
            </w:r>
            <w:r w:rsidR="00057103">
              <w:rPr>
                <w:noProof/>
                <w:webHidden/>
              </w:rPr>
              <w:t>18</w:t>
            </w:r>
            <w:r w:rsidR="00057103">
              <w:rPr>
                <w:noProof/>
                <w:webHidden/>
              </w:rPr>
              <w:fldChar w:fldCharType="end"/>
            </w:r>
          </w:hyperlink>
        </w:p>
        <w:p w14:paraId="33A94B4E" w14:textId="08A5B2CB" w:rsidR="00057103" w:rsidRDefault="00000000">
          <w:pPr>
            <w:pStyle w:val="TDC2"/>
            <w:tabs>
              <w:tab w:val="right" w:leader="dot" w:pos="8494"/>
            </w:tabs>
            <w:rPr>
              <w:rFonts w:cstheme="minorBidi"/>
              <w:noProof/>
            </w:rPr>
          </w:pPr>
          <w:hyperlink w:anchor="_Toc121253439" w:history="1">
            <w:r w:rsidR="00057103" w:rsidRPr="004B4CD6">
              <w:rPr>
                <w:rStyle w:val="Hipervnculo"/>
                <w:rFonts w:ascii="Calibri" w:hAnsi="Calibri" w:cs="Calibri"/>
                <w:i/>
                <w:iCs/>
                <w:noProof/>
              </w:rPr>
              <w:t>Anexo 1: Instrumento - Desabastecimiento de Medicamentos: Doctores (as) y Enfermeros (as)</w:t>
            </w:r>
            <w:r w:rsidR="00057103">
              <w:rPr>
                <w:noProof/>
                <w:webHidden/>
              </w:rPr>
              <w:tab/>
            </w:r>
            <w:r w:rsidR="00057103">
              <w:rPr>
                <w:noProof/>
                <w:webHidden/>
              </w:rPr>
              <w:fldChar w:fldCharType="begin"/>
            </w:r>
            <w:r w:rsidR="00057103">
              <w:rPr>
                <w:noProof/>
                <w:webHidden/>
              </w:rPr>
              <w:instrText xml:space="preserve"> PAGEREF _Toc121253439 \h </w:instrText>
            </w:r>
            <w:r w:rsidR="00057103">
              <w:rPr>
                <w:noProof/>
                <w:webHidden/>
              </w:rPr>
            </w:r>
            <w:r w:rsidR="00057103">
              <w:rPr>
                <w:noProof/>
                <w:webHidden/>
              </w:rPr>
              <w:fldChar w:fldCharType="separate"/>
            </w:r>
            <w:r w:rsidR="00057103">
              <w:rPr>
                <w:noProof/>
                <w:webHidden/>
              </w:rPr>
              <w:t>18</w:t>
            </w:r>
            <w:r w:rsidR="00057103">
              <w:rPr>
                <w:noProof/>
                <w:webHidden/>
              </w:rPr>
              <w:fldChar w:fldCharType="end"/>
            </w:r>
          </w:hyperlink>
        </w:p>
        <w:p w14:paraId="00BACD3A" w14:textId="008A12D6" w:rsidR="00057103" w:rsidRDefault="00000000">
          <w:pPr>
            <w:pStyle w:val="TDC2"/>
            <w:tabs>
              <w:tab w:val="right" w:leader="dot" w:pos="8494"/>
            </w:tabs>
            <w:rPr>
              <w:rFonts w:cstheme="minorBidi"/>
              <w:noProof/>
            </w:rPr>
          </w:pPr>
          <w:hyperlink w:anchor="_Toc121253440" w:history="1">
            <w:r w:rsidR="00057103" w:rsidRPr="004B4CD6">
              <w:rPr>
                <w:rStyle w:val="Hipervnculo"/>
                <w:rFonts w:ascii="Calibri" w:hAnsi="Calibri" w:cs="Calibri"/>
                <w:i/>
                <w:iCs/>
                <w:noProof/>
              </w:rPr>
              <w:t>Anexo 2: Instrumento - Desabastecimiento de Medicamentos: Pacientes</w:t>
            </w:r>
            <w:r w:rsidR="00057103">
              <w:rPr>
                <w:noProof/>
                <w:webHidden/>
              </w:rPr>
              <w:tab/>
            </w:r>
            <w:r w:rsidR="00057103">
              <w:rPr>
                <w:noProof/>
                <w:webHidden/>
              </w:rPr>
              <w:fldChar w:fldCharType="begin"/>
            </w:r>
            <w:r w:rsidR="00057103">
              <w:rPr>
                <w:noProof/>
                <w:webHidden/>
              </w:rPr>
              <w:instrText xml:space="preserve"> PAGEREF _Toc121253440 \h </w:instrText>
            </w:r>
            <w:r w:rsidR="00057103">
              <w:rPr>
                <w:noProof/>
                <w:webHidden/>
              </w:rPr>
            </w:r>
            <w:r w:rsidR="00057103">
              <w:rPr>
                <w:noProof/>
                <w:webHidden/>
              </w:rPr>
              <w:fldChar w:fldCharType="separate"/>
            </w:r>
            <w:r w:rsidR="00057103">
              <w:rPr>
                <w:noProof/>
                <w:webHidden/>
              </w:rPr>
              <w:t>18</w:t>
            </w:r>
            <w:r w:rsidR="00057103">
              <w:rPr>
                <w:noProof/>
                <w:webHidden/>
              </w:rPr>
              <w:fldChar w:fldCharType="end"/>
            </w:r>
          </w:hyperlink>
        </w:p>
        <w:p w14:paraId="0344F46B" w14:textId="195FCE0A" w:rsidR="00BA3F7F" w:rsidRPr="003520CB" w:rsidRDefault="00BA3F7F">
          <w:pPr>
            <w:rPr>
              <w:rFonts w:ascii="Calibri" w:hAnsi="Calibri" w:cs="Calibri"/>
              <w:b/>
              <w:bCs/>
              <w:lang w:val="es-ES"/>
            </w:rPr>
          </w:pPr>
          <w:r w:rsidRPr="001C4B9B">
            <w:rPr>
              <w:rFonts w:ascii="Calibri" w:hAnsi="Calibri" w:cs="Calibri"/>
              <w:b/>
              <w:bCs/>
              <w:lang w:val="es-ES"/>
            </w:rPr>
            <w:fldChar w:fldCharType="end"/>
          </w:r>
        </w:p>
      </w:sdtContent>
    </w:sdt>
    <w:p w14:paraId="6F0ED3EC" w14:textId="26E4FA60" w:rsidR="003520CB" w:rsidRDefault="003520CB" w:rsidP="00D92113">
      <w:pPr>
        <w:pStyle w:val="Ttulo1"/>
        <w:rPr>
          <w:rFonts w:ascii="Calibri" w:hAnsi="Calibri" w:cs="Calibri"/>
        </w:rPr>
      </w:pPr>
      <w:bookmarkStart w:id="0" w:name="_Toc119433502"/>
    </w:p>
    <w:p w14:paraId="3965EF3F" w14:textId="16980A79" w:rsidR="003520CB" w:rsidRDefault="003520CB" w:rsidP="003520CB"/>
    <w:p w14:paraId="61D67B7A" w14:textId="7C4BE802" w:rsidR="003520CB" w:rsidRDefault="003520CB" w:rsidP="003520CB"/>
    <w:p w14:paraId="07109C20" w14:textId="234233CB" w:rsidR="003520CB" w:rsidRDefault="003520CB" w:rsidP="003520CB"/>
    <w:p w14:paraId="3DC9C71E" w14:textId="00E8919C" w:rsidR="003520CB" w:rsidRDefault="003520CB" w:rsidP="003520CB"/>
    <w:p w14:paraId="7526BAA0" w14:textId="77777777" w:rsidR="003520CB" w:rsidRPr="003520CB" w:rsidRDefault="003520CB" w:rsidP="003520CB"/>
    <w:p w14:paraId="2E156FAB" w14:textId="24E1372F" w:rsidR="00411934" w:rsidRPr="001C4B9B" w:rsidRDefault="00411934" w:rsidP="00D92113">
      <w:pPr>
        <w:pStyle w:val="Ttulo1"/>
        <w:rPr>
          <w:rFonts w:ascii="Calibri" w:hAnsi="Calibri" w:cs="Calibri"/>
        </w:rPr>
      </w:pPr>
      <w:bookmarkStart w:id="1" w:name="_Toc121253419"/>
      <w:r w:rsidRPr="001C4B9B">
        <w:rPr>
          <w:rFonts w:ascii="Calibri" w:hAnsi="Calibri" w:cs="Calibri"/>
        </w:rPr>
        <w:lastRenderedPageBreak/>
        <w:t>Índice de Tablas</w:t>
      </w:r>
      <w:bookmarkEnd w:id="0"/>
      <w:bookmarkEnd w:id="1"/>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850"/>
      </w:tblGrid>
      <w:tr w:rsidR="00E111F3" w:rsidRPr="001C4B9B" w14:paraId="63DE1B3B" w14:textId="77777777" w:rsidTr="00DF4606">
        <w:tc>
          <w:tcPr>
            <w:tcW w:w="7792" w:type="dxa"/>
          </w:tcPr>
          <w:p w14:paraId="13D2B755" w14:textId="74588EF2" w:rsidR="00E111F3" w:rsidRPr="001C4B9B" w:rsidRDefault="00E111F3" w:rsidP="00013589">
            <w:pPr>
              <w:spacing w:line="360" w:lineRule="auto"/>
              <w:rPr>
                <w:rFonts w:ascii="Calibri" w:hAnsi="Calibri" w:cs="Calibri"/>
                <w:i/>
                <w:iCs/>
              </w:rPr>
            </w:pPr>
            <w:r w:rsidRPr="001C4B9B">
              <w:rPr>
                <w:rFonts w:ascii="Calibri" w:hAnsi="Calibri" w:cs="Calibri"/>
                <w:i/>
                <w:iCs/>
              </w:rPr>
              <w:t>Tabla No. 01 Ficha de encuesta a pacientes</w:t>
            </w:r>
            <w:r w:rsidR="00810B17" w:rsidRPr="001C4B9B">
              <w:rPr>
                <w:rFonts w:ascii="Calibri" w:hAnsi="Calibri" w:cs="Calibri"/>
                <w:i/>
                <w:iCs/>
              </w:rPr>
              <w:t xml:space="preserve"> ………………………………………………………………</w:t>
            </w:r>
          </w:p>
        </w:tc>
        <w:tc>
          <w:tcPr>
            <w:tcW w:w="850" w:type="dxa"/>
          </w:tcPr>
          <w:p w14:paraId="15CFE703" w14:textId="4A2622CA" w:rsidR="00E111F3" w:rsidRPr="001C4B9B" w:rsidRDefault="00F33993" w:rsidP="00013589">
            <w:pPr>
              <w:spacing w:line="360" w:lineRule="auto"/>
              <w:jc w:val="right"/>
              <w:rPr>
                <w:rFonts w:ascii="Calibri" w:hAnsi="Calibri" w:cs="Calibri"/>
              </w:rPr>
            </w:pPr>
            <w:r>
              <w:rPr>
                <w:rFonts w:ascii="Calibri" w:hAnsi="Calibri" w:cs="Calibri"/>
              </w:rPr>
              <w:t>7</w:t>
            </w:r>
          </w:p>
        </w:tc>
      </w:tr>
      <w:tr w:rsidR="00E111F3" w:rsidRPr="001C4B9B" w14:paraId="37344597" w14:textId="77777777" w:rsidTr="00DF4606">
        <w:tc>
          <w:tcPr>
            <w:tcW w:w="7792" w:type="dxa"/>
          </w:tcPr>
          <w:p w14:paraId="5AC788AA" w14:textId="6D16C744" w:rsidR="00E111F3" w:rsidRPr="001C4B9B" w:rsidRDefault="00E111F3" w:rsidP="00013589">
            <w:pPr>
              <w:spacing w:line="360" w:lineRule="auto"/>
              <w:rPr>
                <w:rFonts w:ascii="Calibri" w:hAnsi="Calibri" w:cs="Calibri"/>
                <w:i/>
                <w:iCs/>
              </w:rPr>
            </w:pPr>
            <w:r w:rsidRPr="001C4B9B">
              <w:rPr>
                <w:rFonts w:ascii="Calibri" w:hAnsi="Calibri" w:cs="Calibri"/>
                <w:i/>
                <w:iCs/>
              </w:rPr>
              <w:t>Tabla No 02 medicamentos que los pacientes reportaron no recibir</w:t>
            </w:r>
            <w:r w:rsidR="00810B17" w:rsidRPr="001C4B9B">
              <w:rPr>
                <w:rFonts w:ascii="Calibri" w:hAnsi="Calibri" w:cs="Calibri"/>
                <w:i/>
                <w:iCs/>
              </w:rPr>
              <w:t xml:space="preserve"> …………………………</w:t>
            </w:r>
          </w:p>
        </w:tc>
        <w:tc>
          <w:tcPr>
            <w:tcW w:w="850" w:type="dxa"/>
          </w:tcPr>
          <w:p w14:paraId="33D2C09E" w14:textId="5969530F" w:rsidR="00E111F3" w:rsidRPr="001C4B9B" w:rsidRDefault="00F33993" w:rsidP="00013589">
            <w:pPr>
              <w:spacing w:line="360" w:lineRule="auto"/>
              <w:jc w:val="right"/>
              <w:rPr>
                <w:rFonts w:ascii="Calibri" w:hAnsi="Calibri" w:cs="Calibri"/>
              </w:rPr>
            </w:pPr>
            <w:r>
              <w:rPr>
                <w:rFonts w:ascii="Calibri" w:hAnsi="Calibri" w:cs="Calibri"/>
              </w:rPr>
              <w:t>11</w:t>
            </w:r>
          </w:p>
        </w:tc>
      </w:tr>
    </w:tbl>
    <w:p w14:paraId="76416FD9" w14:textId="77777777" w:rsidR="00E111F3" w:rsidRPr="001C4B9B" w:rsidRDefault="00E111F3" w:rsidP="00E111F3">
      <w:pPr>
        <w:rPr>
          <w:rFonts w:ascii="Calibri" w:hAnsi="Calibri" w:cs="Calibri"/>
        </w:rPr>
      </w:pPr>
    </w:p>
    <w:p w14:paraId="60D3C9A5" w14:textId="075EA40A" w:rsidR="00E111F3" w:rsidRPr="001C4B9B" w:rsidRDefault="00E111F3" w:rsidP="00D92113">
      <w:pPr>
        <w:pStyle w:val="Ttulo1"/>
        <w:rPr>
          <w:rFonts w:ascii="Calibri" w:hAnsi="Calibri" w:cs="Calibri"/>
        </w:rPr>
      </w:pPr>
      <w:bookmarkStart w:id="2" w:name="_Toc121253420"/>
      <w:r w:rsidRPr="001C4B9B">
        <w:rPr>
          <w:rFonts w:ascii="Calibri" w:hAnsi="Calibri" w:cs="Calibri"/>
        </w:rPr>
        <w:t>Índice de gráficos</w:t>
      </w:r>
      <w:bookmarkEnd w:id="2"/>
    </w:p>
    <w:tbl>
      <w:tblPr>
        <w:tblStyle w:val="Tablaconcuadrcula"/>
        <w:tblW w:w="8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gridCol w:w="850"/>
      </w:tblGrid>
      <w:tr w:rsidR="0015234C" w:rsidRPr="001C4B9B" w14:paraId="51442657" w14:textId="77777777" w:rsidTr="0026315C">
        <w:tc>
          <w:tcPr>
            <w:tcW w:w="7792" w:type="dxa"/>
          </w:tcPr>
          <w:p w14:paraId="37EBAFC9" w14:textId="22058570" w:rsidR="00E111F3" w:rsidRPr="001C4B9B" w:rsidRDefault="0015234C" w:rsidP="00013589">
            <w:pPr>
              <w:spacing w:line="360" w:lineRule="auto"/>
              <w:rPr>
                <w:rFonts w:ascii="Calibri" w:hAnsi="Calibri" w:cs="Calibri"/>
                <w:i/>
                <w:iCs/>
              </w:rPr>
            </w:pPr>
            <w:r w:rsidRPr="0015234C">
              <w:rPr>
                <w:rFonts w:ascii="Calibri" w:hAnsi="Calibri" w:cs="Calibri"/>
                <w:i/>
                <w:iCs/>
              </w:rPr>
              <w:t>Gráfico No 01 conocen a alguien que empeoró su salud por falta de medicamentos o insumos</w:t>
            </w:r>
            <w:r w:rsidR="00810B17" w:rsidRPr="001C4B9B">
              <w:rPr>
                <w:rFonts w:ascii="Calibri" w:hAnsi="Calibri" w:cs="Calibri"/>
                <w:i/>
                <w:iCs/>
              </w:rPr>
              <w:t>…………………………………………</w:t>
            </w:r>
            <w:r>
              <w:rPr>
                <w:rFonts w:ascii="Calibri" w:hAnsi="Calibri" w:cs="Calibri"/>
                <w:i/>
                <w:iCs/>
              </w:rPr>
              <w:t>……………………………………………………………………………</w:t>
            </w:r>
          </w:p>
        </w:tc>
        <w:tc>
          <w:tcPr>
            <w:tcW w:w="850" w:type="dxa"/>
          </w:tcPr>
          <w:p w14:paraId="67C37A9F" w14:textId="3F1D0E81" w:rsidR="00E111F3" w:rsidRPr="001C4B9B" w:rsidRDefault="006B5A74" w:rsidP="00013589">
            <w:pPr>
              <w:spacing w:line="360" w:lineRule="auto"/>
              <w:jc w:val="right"/>
              <w:rPr>
                <w:rFonts w:ascii="Calibri" w:hAnsi="Calibri" w:cs="Calibri"/>
              </w:rPr>
            </w:pPr>
            <w:r>
              <w:rPr>
                <w:rFonts w:ascii="Calibri" w:hAnsi="Calibri" w:cs="Calibri"/>
              </w:rPr>
              <w:t>9</w:t>
            </w:r>
          </w:p>
        </w:tc>
      </w:tr>
      <w:tr w:rsidR="0015234C" w:rsidRPr="001C4B9B" w14:paraId="193D8271" w14:textId="77777777" w:rsidTr="0026315C">
        <w:tc>
          <w:tcPr>
            <w:tcW w:w="7792" w:type="dxa"/>
          </w:tcPr>
          <w:p w14:paraId="3E7FA5C2" w14:textId="316873A8" w:rsidR="00E111F3" w:rsidRPr="001C4B9B" w:rsidRDefault="00B94EB0" w:rsidP="00013589">
            <w:pPr>
              <w:spacing w:line="360" w:lineRule="auto"/>
              <w:rPr>
                <w:rFonts w:ascii="Calibri" w:hAnsi="Calibri" w:cs="Calibri"/>
                <w:i/>
                <w:iCs/>
              </w:rPr>
            </w:pPr>
            <w:r w:rsidRPr="00B94EB0">
              <w:rPr>
                <w:rFonts w:ascii="Calibri" w:hAnsi="Calibri" w:cs="Calibri"/>
                <w:i/>
                <w:iCs/>
              </w:rPr>
              <w:t>Gráfico No 02 conocen a alguien que murió por falta de insumos o medicamentos</w:t>
            </w:r>
            <w:r>
              <w:rPr>
                <w:rFonts w:ascii="Calibri" w:hAnsi="Calibri" w:cs="Calibri"/>
                <w:i/>
                <w:iCs/>
              </w:rPr>
              <w:t>……</w:t>
            </w:r>
          </w:p>
        </w:tc>
        <w:tc>
          <w:tcPr>
            <w:tcW w:w="850" w:type="dxa"/>
          </w:tcPr>
          <w:p w14:paraId="4206C843" w14:textId="0E3388A0" w:rsidR="00E111F3" w:rsidRPr="001C4B9B" w:rsidRDefault="006B5A74" w:rsidP="00013589">
            <w:pPr>
              <w:spacing w:line="360" w:lineRule="auto"/>
              <w:jc w:val="right"/>
              <w:rPr>
                <w:rFonts w:ascii="Calibri" w:hAnsi="Calibri" w:cs="Calibri"/>
              </w:rPr>
            </w:pPr>
            <w:r>
              <w:rPr>
                <w:rFonts w:ascii="Calibri" w:hAnsi="Calibri" w:cs="Calibri"/>
              </w:rPr>
              <w:t>10</w:t>
            </w:r>
          </w:p>
        </w:tc>
      </w:tr>
      <w:tr w:rsidR="00B94EB0" w:rsidRPr="001C4B9B" w14:paraId="08608C51" w14:textId="77777777" w:rsidTr="0026315C">
        <w:tc>
          <w:tcPr>
            <w:tcW w:w="7792" w:type="dxa"/>
          </w:tcPr>
          <w:p w14:paraId="2DDB93F1" w14:textId="0D742E72" w:rsidR="00B94EB0" w:rsidRPr="00B94EB0" w:rsidRDefault="00B94EB0" w:rsidP="00013589">
            <w:pPr>
              <w:spacing w:line="360" w:lineRule="auto"/>
              <w:rPr>
                <w:rFonts w:ascii="Calibri" w:hAnsi="Calibri" w:cs="Calibri"/>
                <w:i/>
                <w:iCs/>
              </w:rPr>
            </w:pPr>
            <w:r w:rsidRPr="00B94EB0">
              <w:rPr>
                <w:rFonts w:ascii="Calibri" w:hAnsi="Calibri" w:cs="Calibri"/>
                <w:i/>
                <w:iCs/>
              </w:rPr>
              <w:t>Gráfico No 03 Afecciones con carencia de medicamentos</w:t>
            </w:r>
            <w:r>
              <w:rPr>
                <w:rFonts w:ascii="Calibri" w:hAnsi="Calibri" w:cs="Calibri"/>
                <w:i/>
                <w:iCs/>
              </w:rPr>
              <w:t>……………………………………</w:t>
            </w:r>
            <w:r w:rsidR="0026315C">
              <w:rPr>
                <w:rFonts w:ascii="Calibri" w:hAnsi="Calibri" w:cs="Calibri"/>
                <w:i/>
                <w:iCs/>
              </w:rPr>
              <w:t>……</w:t>
            </w:r>
            <w:r>
              <w:rPr>
                <w:rFonts w:ascii="Calibri" w:hAnsi="Calibri" w:cs="Calibri"/>
                <w:i/>
                <w:iCs/>
              </w:rPr>
              <w:t>.</w:t>
            </w:r>
          </w:p>
        </w:tc>
        <w:tc>
          <w:tcPr>
            <w:tcW w:w="850" w:type="dxa"/>
          </w:tcPr>
          <w:p w14:paraId="5BC7504D" w14:textId="533F9FD9" w:rsidR="00B94EB0" w:rsidRPr="001C4B9B" w:rsidRDefault="006B5A74" w:rsidP="00013589">
            <w:pPr>
              <w:spacing w:line="360" w:lineRule="auto"/>
              <w:jc w:val="right"/>
              <w:rPr>
                <w:rFonts w:ascii="Calibri" w:hAnsi="Calibri" w:cs="Calibri"/>
              </w:rPr>
            </w:pPr>
            <w:r>
              <w:rPr>
                <w:rFonts w:ascii="Calibri" w:hAnsi="Calibri" w:cs="Calibri"/>
              </w:rPr>
              <w:t>10</w:t>
            </w:r>
          </w:p>
        </w:tc>
      </w:tr>
      <w:tr w:rsidR="00B94EB0" w:rsidRPr="001C4B9B" w14:paraId="79EC39B0" w14:textId="77777777" w:rsidTr="0026315C">
        <w:tc>
          <w:tcPr>
            <w:tcW w:w="7792" w:type="dxa"/>
          </w:tcPr>
          <w:p w14:paraId="4DD7FD3A" w14:textId="17A1CEF0" w:rsidR="00B94EB0" w:rsidRPr="00B94EB0" w:rsidRDefault="00793520" w:rsidP="00013589">
            <w:pPr>
              <w:spacing w:line="360" w:lineRule="auto"/>
              <w:rPr>
                <w:rFonts w:ascii="Calibri" w:hAnsi="Calibri" w:cs="Calibri"/>
                <w:i/>
                <w:iCs/>
              </w:rPr>
            </w:pPr>
            <w:r w:rsidRPr="00793520">
              <w:rPr>
                <w:rFonts w:ascii="Calibri" w:hAnsi="Calibri" w:cs="Calibri"/>
                <w:i/>
                <w:iCs/>
              </w:rPr>
              <w:t>Gráfico No 04 De los medicamentos que le recetaron, los recibió</w:t>
            </w:r>
            <w:r>
              <w:rPr>
                <w:rFonts w:ascii="Calibri" w:hAnsi="Calibri" w:cs="Calibri"/>
                <w:i/>
                <w:iCs/>
              </w:rPr>
              <w:t>……………………………….</w:t>
            </w:r>
          </w:p>
        </w:tc>
        <w:tc>
          <w:tcPr>
            <w:tcW w:w="850" w:type="dxa"/>
          </w:tcPr>
          <w:p w14:paraId="721A66F2" w14:textId="04D2BB33" w:rsidR="00B94EB0" w:rsidRDefault="006B5A74" w:rsidP="00013589">
            <w:pPr>
              <w:spacing w:line="360" w:lineRule="auto"/>
              <w:jc w:val="right"/>
              <w:rPr>
                <w:rFonts w:ascii="Calibri" w:hAnsi="Calibri" w:cs="Calibri"/>
              </w:rPr>
            </w:pPr>
            <w:r>
              <w:rPr>
                <w:rFonts w:ascii="Calibri" w:hAnsi="Calibri" w:cs="Calibri"/>
              </w:rPr>
              <w:t>11</w:t>
            </w:r>
          </w:p>
        </w:tc>
      </w:tr>
      <w:tr w:rsidR="00793520" w:rsidRPr="001C4B9B" w14:paraId="384293DF" w14:textId="77777777" w:rsidTr="0026315C">
        <w:tc>
          <w:tcPr>
            <w:tcW w:w="7792" w:type="dxa"/>
          </w:tcPr>
          <w:p w14:paraId="2676CE39" w14:textId="420CC12B" w:rsidR="00793520" w:rsidRPr="00793520" w:rsidRDefault="00793520" w:rsidP="00013589">
            <w:pPr>
              <w:spacing w:line="360" w:lineRule="auto"/>
              <w:rPr>
                <w:rFonts w:ascii="Calibri" w:hAnsi="Calibri" w:cs="Calibri"/>
                <w:i/>
                <w:iCs/>
              </w:rPr>
            </w:pPr>
            <w:r w:rsidRPr="00793520">
              <w:rPr>
                <w:rFonts w:ascii="Calibri" w:hAnsi="Calibri" w:cs="Calibri"/>
                <w:i/>
                <w:iCs/>
              </w:rPr>
              <w:t>Gráfico No 05 Pacientes que padecen una enfermedad recibieron medicamentos incompletos o ninguno</w:t>
            </w:r>
            <w:r>
              <w:rPr>
                <w:rFonts w:ascii="Calibri" w:hAnsi="Calibri" w:cs="Calibri"/>
                <w:i/>
                <w:iCs/>
              </w:rPr>
              <w:t>……………………………………………………………………………………………….</w:t>
            </w:r>
          </w:p>
        </w:tc>
        <w:tc>
          <w:tcPr>
            <w:tcW w:w="850" w:type="dxa"/>
          </w:tcPr>
          <w:p w14:paraId="36D22E2F" w14:textId="28E027F0" w:rsidR="00793520" w:rsidRDefault="006B5A74" w:rsidP="00013589">
            <w:pPr>
              <w:spacing w:line="360" w:lineRule="auto"/>
              <w:jc w:val="right"/>
              <w:rPr>
                <w:rFonts w:ascii="Calibri" w:hAnsi="Calibri" w:cs="Calibri"/>
              </w:rPr>
            </w:pPr>
            <w:r>
              <w:rPr>
                <w:rFonts w:ascii="Calibri" w:hAnsi="Calibri" w:cs="Calibri"/>
              </w:rPr>
              <w:t>12</w:t>
            </w:r>
          </w:p>
        </w:tc>
      </w:tr>
      <w:tr w:rsidR="00793520" w:rsidRPr="001C4B9B" w14:paraId="5F0A20EC" w14:textId="77777777" w:rsidTr="0026315C">
        <w:tc>
          <w:tcPr>
            <w:tcW w:w="7792" w:type="dxa"/>
          </w:tcPr>
          <w:p w14:paraId="2FDACABC" w14:textId="08DD8B0C" w:rsidR="00793520" w:rsidRPr="00793520" w:rsidRDefault="00793520" w:rsidP="00013589">
            <w:pPr>
              <w:spacing w:line="360" w:lineRule="auto"/>
              <w:rPr>
                <w:rFonts w:ascii="Calibri" w:hAnsi="Calibri" w:cs="Calibri"/>
                <w:i/>
                <w:iCs/>
              </w:rPr>
            </w:pPr>
            <w:r w:rsidRPr="00793520">
              <w:rPr>
                <w:rFonts w:ascii="Calibri" w:hAnsi="Calibri" w:cs="Calibri"/>
                <w:i/>
                <w:iCs/>
              </w:rPr>
              <w:t>Gráfico No 06 Medicamentos incompletos o ningún medicamento</w:t>
            </w:r>
            <w:r>
              <w:rPr>
                <w:rFonts w:ascii="Calibri" w:hAnsi="Calibri" w:cs="Calibri"/>
                <w:i/>
                <w:iCs/>
              </w:rPr>
              <w:t>…………………………….</w:t>
            </w:r>
          </w:p>
        </w:tc>
        <w:tc>
          <w:tcPr>
            <w:tcW w:w="850" w:type="dxa"/>
          </w:tcPr>
          <w:p w14:paraId="77A06330" w14:textId="58027801" w:rsidR="00793520" w:rsidRDefault="007F5015" w:rsidP="00013589">
            <w:pPr>
              <w:spacing w:line="360" w:lineRule="auto"/>
              <w:jc w:val="right"/>
              <w:rPr>
                <w:rFonts w:ascii="Calibri" w:hAnsi="Calibri" w:cs="Calibri"/>
              </w:rPr>
            </w:pPr>
            <w:r>
              <w:rPr>
                <w:rFonts w:ascii="Calibri" w:hAnsi="Calibri" w:cs="Calibri"/>
              </w:rPr>
              <w:t>13</w:t>
            </w:r>
          </w:p>
        </w:tc>
      </w:tr>
      <w:tr w:rsidR="00793520" w:rsidRPr="001C4B9B" w14:paraId="52C6E399" w14:textId="77777777" w:rsidTr="0026315C">
        <w:tc>
          <w:tcPr>
            <w:tcW w:w="7792" w:type="dxa"/>
          </w:tcPr>
          <w:p w14:paraId="69B945E8" w14:textId="63DF2F2A" w:rsidR="00793520" w:rsidRPr="00793520" w:rsidRDefault="00793520" w:rsidP="00013589">
            <w:pPr>
              <w:spacing w:line="360" w:lineRule="auto"/>
              <w:jc w:val="both"/>
              <w:rPr>
                <w:rFonts w:ascii="Calibri" w:hAnsi="Calibri" w:cs="Calibri"/>
                <w:i/>
                <w:iCs/>
              </w:rPr>
            </w:pPr>
            <w:r w:rsidRPr="001C4B9B">
              <w:rPr>
                <w:rFonts w:ascii="Calibri" w:hAnsi="Calibri" w:cs="Calibri"/>
                <w:i/>
                <w:iCs/>
              </w:rPr>
              <w:t xml:space="preserve">Gráfico No </w:t>
            </w:r>
            <w:r>
              <w:rPr>
                <w:rFonts w:ascii="Calibri" w:hAnsi="Calibri" w:cs="Calibri"/>
                <w:i/>
                <w:iCs/>
              </w:rPr>
              <w:t>07</w:t>
            </w:r>
            <w:r w:rsidRPr="001C4B9B">
              <w:rPr>
                <w:rFonts w:ascii="Calibri" w:hAnsi="Calibri" w:cs="Calibri"/>
                <w:i/>
                <w:iCs/>
              </w:rPr>
              <w:t xml:space="preserve"> Le hicieron algún procedimiento quirúrgico u otro</w:t>
            </w:r>
            <w:r>
              <w:rPr>
                <w:rFonts w:ascii="Calibri" w:hAnsi="Calibri" w:cs="Calibri"/>
                <w:i/>
                <w:iCs/>
              </w:rPr>
              <w:t>………………………………..</w:t>
            </w:r>
          </w:p>
        </w:tc>
        <w:tc>
          <w:tcPr>
            <w:tcW w:w="850" w:type="dxa"/>
          </w:tcPr>
          <w:p w14:paraId="03BBB2CC" w14:textId="54C583FE" w:rsidR="00793520" w:rsidRDefault="007F5015" w:rsidP="00013589">
            <w:pPr>
              <w:spacing w:line="360" w:lineRule="auto"/>
              <w:jc w:val="right"/>
              <w:rPr>
                <w:rFonts w:ascii="Calibri" w:hAnsi="Calibri" w:cs="Calibri"/>
              </w:rPr>
            </w:pPr>
            <w:r>
              <w:rPr>
                <w:rFonts w:ascii="Calibri" w:hAnsi="Calibri" w:cs="Calibri"/>
              </w:rPr>
              <w:t>13</w:t>
            </w:r>
          </w:p>
        </w:tc>
      </w:tr>
      <w:tr w:rsidR="00793520" w:rsidRPr="001C4B9B" w14:paraId="5DAD442A" w14:textId="77777777" w:rsidTr="0026315C">
        <w:tc>
          <w:tcPr>
            <w:tcW w:w="7792" w:type="dxa"/>
          </w:tcPr>
          <w:p w14:paraId="71405EDC" w14:textId="3F983E6C" w:rsidR="00793520" w:rsidRPr="001C4B9B" w:rsidRDefault="00793520" w:rsidP="00013589">
            <w:pPr>
              <w:spacing w:line="360" w:lineRule="auto"/>
              <w:jc w:val="both"/>
              <w:rPr>
                <w:rFonts w:ascii="Calibri" w:hAnsi="Calibri" w:cs="Calibri"/>
                <w:i/>
                <w:iCs/>
              </w:rPr>
            </w:pPr>
            <w:r w:rsidRPr="00793520">
              <w:rPr>
                <w:rFonts w:ascii="Calibri" w:hAnsi="Calibri" w:cs="Calibri"/>
                <w:i/>
                <w:iCs/>
              </w:rPr>
              <w:t>Gráfico No 08 Pacientes que recibieron un procedimiento quirúrgico tuvieron que comprar materiales</w:t>
            </w:r>
            <w:r>
              <w:rPr>
                <w:rFonts w:ascii="Calibri" w:hAnsi="Calibri" w:cs="Calibri"/>
                <w:i/>
                <w:iCs/>
              </w:rPr>
              <w:t>…………………………………………………………………………………………………….</w:t>
            </w:r>
          </w:p>
        </w:tc>
        <w:tc>
          <w:tcPr>
            <w:tcW w:w="850" w:type="dxa"/>
          </w:tcPr>
          <w:p w14:paraId="4D840B2B" w14:textId="286A8EF8" w:rsidR="00793520" w:rsidRDefault="007F5015" w:rsidP="00013589">
            <w:pPr>
              <w:spacing w:line="360" w:lineRule="auto"/>
              <w:jc w:val="right"/>
              <w:rPr>
                <w:rFonts w:ascii="Calibri" w:hAnsi="Calibri" w:cs="Calibri"/>
              </w:rPr>
            </w:pPr>
            <w:r>
              <w:rPr>
                <w:rFonts w:ascii="Calibri" w:hAnsi="Calibri" w:cs="Calibri"/>
              </w:rPr>
              <w:t>14</w:t>
            </w:r>
          </w:p>
        </w:tc>
      </w:tr>
      <w:tr w:rsidR="00793520" w:rsidRPr="001C4B9B" w14:paraId="540CEF14" w14:textId="77777777" w:rsidTr="0026315C">
        <w:tc>
          <w:tcPr>
            <w:tcW w:w="7792" w:type="dxa"/>
          </w:tcPr>
          <w:p w14:paraId="01BDB318" w14:textId="0CF8A41E" w:rsidR="00793520" w:rsidRPr="00793520" w:rsidRDefault="00793520" w:rsidP="00013589">
            <w:pPr>
              <w:spacing w:line="360" w:lineRule="auto"/>
              <w:jc w:val="both"/>
              <w:rPr>
                <w:rFonts w:ascii="Calibri" w:hAnsi="Calibri" w:cs="Calibri"/>
                <w:i/>
                <w:iCs/>
              </w:rPr>
            </w:pPr>
            <w:r w:rsidRPr="00793520">
              <w:rPr>
                <w:rFonts w:ascii="Calibri" w:hAnsi="Calibri" w:cs="Calibri"/>
                <w:i/>
                <w:iCs/>
              </w:rPr>
              <w:t>Gráfico No 09 Personal no cuenta con insumos suficientes o sin ningún insumo para hacer su trabajo</w:t>
            </w:r>
            <w:r>
              <w:rPr>
                <w:rFonts w:ascii="Calibri" w:hAnsi="Calibri" w:cs="Calibri"/>
                <w:i/>
                <w:iCs/>
              </w:rPr>
              <w:t>………………………………………………………………………………………………………….</w:t>
            </w:r>
          </w:p>
        </w:tc>
        <w:tc>
          <w:tcPr>
            <w:tcW w:w="850" w:type="dxa"/>
          </w:tcPr>
          <w:p w14:paraId="658C57B0" w14:textId="3E0B9D00" w:rsidR="00793520" w:rsidRDefault="007F5015" w:rsidP="00013589">
            <w:pPr>
              <w:spacing w:line="360" w:lineRule="auto"/>
              <w:jc w:val="right"/>
              <w:rPr>
                <w:rFonts w:ascii="Calibri" w:hAnsi="Calibri" w:cs="Calibri"/>
              </w:rPr>
            </w:pPr>
            <w:r>
              <w:rPr>
                <w:rFonts w:ascii="Calibri" w:hAnsi="Calibri" w:cs="Calibri"/>
              </w:rPr>
              <w:t>15</w:t>
            </w:r>
          </w:p>
        </w:tc>
      </w:tr>
      <w:tr w:rsidR="00793520" w:rsidRPr="001C4B9B" w14:paraId="201DFEC0" w14:textId="77777777" w:rsidTr="0026315C">
        <w:tc>
          <w:tcPr>
            <w:tcW w:w="7792" w:type="dxa"/>
          </w:tcPr>
          <w:p w14:paraId="7D381BAD" w14:textId="57D52383" w:rsidR="00793520" w:rsidRPr="00793520" w:rsidRDefault="00793520" w:rsidP="00013589">
            <w:pPr>
              <w:spacing w:line="360" w:lineRule="auto"/>
              <w:jc w:val="both"/>
              <w:rPr>
                <w:rFonts w:ascii="Calibri" w:hAnsi="Calibri" w:cs="Calibri"/>
                <w:i/>
                <w:iCs/>
              </w:rPr>
            </w:pPr>
            <w:r w:rsidRPr="00793520">
              <w:rPr>
                <w:rFonts w:ascii="Calibri" w:hAnsi="Calibri" w:cs="Calibri"/>
                <w:i/>
                <w:iCs/>
              </w:rPr>
              <w:t>Gráfico No 10 Personal observa que los medicamentos se dan de forma incompleta o no se da ninguno</w:t>
            </w:r>
            <w:r>
              <w:rPr>
                <w:rFonts w:ascii="Calibri" w:hAnsi="Calibri" w:cs="Calibri"/>
                <w:i/>
                <w:iCs/>
              </w:rPr>
              <w:t>…………………………………………………………………………………………………………</w:t>
            </w:r>
          </w:p>
        </w:tc>
        <w:tc>
          <w:tcPr>
            <w:tcW w:w="850" w:type="dxa"/>
          </w:tcPr>
          <w:p w14:paraId="6C8AB3BB" w14:textId="44E41A77" w:rsidR="00793520" w:rsidRDefault="007F5015" w:rsidP="00013589">
            <w:pPr>
              <w:spacing w:line="360" w:lineRule="auto"/>
              <w:jc w:val="right"/>
              <w:rPr>
                <w:rFonts w:ascii="Calibri" w:hAnsi="Calibri" w:cs="Calibri"/>
              </w:rPr>
            </w:pPr>
            <w:r>
              <w:rPr>
                <w:rFonts w:ascii="Calibri" w:hAnsi="Calibri" w:cs="Calibri"/>
              </w:rPr>
              <w:t>16</w:t>
            </w:r>
          </w:p>
        </w:tc>
      </w:tr>
    </w:tbl>
    <w:p w14:paraId="513FEBAA" w14:textId="155D4D23" w:rsidR="00BA3F7F" w:rsidRPr="001C4B9B" w:rsidRDefault="00BA3F7F" w:rsidP="00BA3F7F">
      <w:pPr>
        <w:rPr>
          <w:rFonts w:ascii="Calibri" w:hAnsi="Calibri" w:cs="Calibri"/>
        </w:rPr>
      </w:pPr>
    </w:p>
    <w:p w14:paraId="3765014C" w14:textId="019E4243" w:rsidR="00BA3F7F" w:rsidRDefault="00BA3F7F" w:rsidP="00BA3F7F">
      <w:pPr>
        <w:outlineLvl w:val="1"/>
        <w:rPr>
          <w:rFonts w:ascii="Calibri" w:hAnsi="Calibri" w:cs="Calibri"/>
        </w:rPr>
      </w:pPr>
    </w:p>
    <w:p w14:paraId="2F60A622" w14:textId="174E66FB" w:rsidR="00013589" w:rsidRDefault="00013589" w:rsidP="00BA3F7F">
      <w:pPr>
        <w:outlineLvl w:val="1"/>
        <w:rPr>
          <w:rFonts w:ascii="Calibri" w:hAnsi="Calibri" w:cs="Calibri"/>
        </w:rPr>
      </w:pPr>
    </w:p>
    <w:p w14:paraId="35D16A76" w14:textId="7A8671C4" w:rsidR="00013589" w:rsidRDefault="00013589" w:rsidP="00BA3F7F">
      <w:pPr>
        <w:outlineLvl w:val="1"/>
        <w:rPr>
          <w:rFonts w:ascii="Calibri" w:hAnsi="Calibri" w:cs="Calibri"/>
        </w:rPr>
      </w:pPr>
    </w:p>
    <w:p w14:paraId="12C778D9" w14:textId="77777777" w:rsidR="001D2E2E" w:rsidRDefault="001D2E2E" w:rsidP="00BA3F7F">
      <w:pPr>
        <w:outlineLvl w:val="1"/>
        <w:rPr>
          <w:rFonts w:ascii="Calibri" w:hAnsi="Calibri" w:cs="Calibri"/>
        </w:rPr>
      </w:pPr>
    </w:p>
    <w:p w14:paraId="1D2F2D7D" w14:textId="04358393" w:rsidR="00013589" w:rsidRDefault="00013589" w:rsidP="00BA3F7F">
      <w:pPr>
        <w:outlineLvl w:val="1"/>
        <w:rPr>
          <w:rFonts w:ascii="Calibri" w:hAnsi="Calibri" w:cs="Calibri"/>
        </w:rPr>
      </w:pPr>
    </w:p>
    <w:p w14:paraId="14054D16" w14:textId="179E9005" w:rsidR="00013589" w:rsidRDefault="00013589" w:rsidP="00BA3F7F">
      <w:pPr>
        <w:outlineLvl w:val="1"/>
        <w:rPr>
          <w:rFonts w:ascii="Calibri" w:hAnsi="Calibri" w:cs="Calibri"/>
        </w:rPr>
      </w:pPr>
    </w:p>
    <w:p w14:paraId="3907D6C6" w14:textId="583918DC" w:rsidR="00013589" w:rsidRDefault="00013589" w:rsidP="00BA3F7F">
      <w:pPr>
        <w:outlineLvl w:val="1"/>
        <w:rPr>
          <w:rFonts w:ascii="Calibri" w:hAnsi="Calibri" w:cs="Calibri"/>
        </w:rPr>
      </w:pPr>
    </w:p>
    <w:p w14:paraId="217B87BD" w14:textId="57E3CEEF" w:rsidR="00013589" w:rsidRDefault="00013589" w:rsidP="00BA3F7F">
      <w:pPr>
        <w:outlineLvl w:val="1"/>
        <w:rPr>
          <w:rFonts w:ascii="Calibri" w:hAnsi="Calibri" w:cs="Calibri"/>
        </w:rPr>
      </w:pPr>
    </w:p>
    <w:p w14:paraId="598684EF" w14:textId="52C5CDD9" w:rsidR="00013589" w:rsidRDefault="00013589" w:rsidP="00BA3F7F">
      <w:pPr>
        <w:outlineLvl w:val="1"/>
        <w:rPr>
          <w:rFonts w:ascii="Calibri" w:hAnsi="Calibri" w:cs="Calibri"/>
        </w:rPr>
      </w:pPr>
    </w:p>
    <w:p w14:paraId="0976E35D" w14:textId="77777777" w:rsidR="00013589" w:rsidRDefault="00013589" w:rsidP="00BA3F7F">
      <w:pPr>
        <w:outlineLvl w:val="1"/>
        <w:rPr>
          <w:rFonts w:ascii="Calibri" w:hAnsi="Calibri" w:cs="Calibri"/>
        </w:rPr>
      </w:pPr>
    </w:p>
    <w:p w14:paraId="28F7B385" w14:textId="77777777" w:rsidR="00013589" w:rsidRPr="001C4B9B" w:rsidRDefault="00013589" w:rsidP="00BA3F7F">
      <w:pPr>
        <w:outlineLvl w:val="1"/>
        <w:rPr>
          <w:rFonts w:ascii="Calibri" w:hAnsi="Calibri" w:cs="Calibri"/>
        </w:rPr>
      </w:pPr>
    </w:p>
    <w:p w14:paraId="32B5C9E7" w14:textId="6015C0E9" w:rsidR="00411934" w:rsidRPr="001C4B9B" w:rsidRDefault="00411934" w:rsidP="00AC1DB3">
      <w:pPr>
        <w:pStyle w:val="Ttulo1"/>
        <w:rPr>
          <w:rFonts w:ascii="Calibri" w:hAnsi="Calibri" w:cs="Calibri"/>
        </w:rPr>
      </w:pPr>
      <w:bookmarkStart w:id="3" w:name="_Toc119433503"/>
      <w:bookmarkStart w:id="4" w:name="_Toc121253421"/>
      <w:r w:rsidRPr="001C4B9B">
        <w:rPr>
          <w:rFonts w:ascii="Calibri" w:hAnsi="Calibri" w:cs="Calibri"/>
        </w:rPr>
        <w:lastRenderedPageBreak/>
        <w:t>Formulación del Problema</w:t>
      </w:r>
      <w:bookmarkEnd w:id="3"/>
      <w:bookmarkEnd w:id="4"/>
    </w:p>
    <w:p w14:paraId="16372CF4" w14:textId="66A50A70" w:rsidR="00231009" w:rsidRPr="001C4B9B" w:rsidRDefault="00FD44CD" w:rsidP="00231009">
      <w:pPr>
        <w:rPr>
          <w:rFonts w:ascii="Calibri" w:hAnsi="Calibri" w:cs="Calibri"/>
        </w:rPr>
      </w:pPr>
      <w:r w:rsidRPr="001C4B9B">
        <w:rPr>
          <w:rFonts w:ascii="Calibri" w:hAnsi="Calibri" w:cs="Calibri"/>
        </w:rPr>
        <w:t xml:space="preserve">     </w:t>
      </w:r>
    </w:p>
    <w:p w14:paraId="0A876198" w14:textId="70E50B47" w:rsidR="00996B7E" w:rsidRPr="001C4B9B" w:rsidRDefault="00996B7E" w:rsidP="001D0A38">
      <w:pPr>
        <w:pStyle w:val="Prrafodelista"/>
        <w:numPr>
          <w:ilvl w:val="0"/>
          <w:numId w:val="19"/>
        </w:numPr>
        <w:spacing w:line="360" w:lineRule="auto"/>
        <w:jc w:val="both"/>
        <w:rPr>
          <w:rFonts w:ascii="Calibri" w:hAnsi="Calibri" w:cs="Calibri"/>
        </w:rPr>
      </w:pPr>
      <w:r w:rsidRPr="001C4B9B">
        <w:rPr>
          <w:rFonts w:ascii="Calibri" w:hAnsi="Calibri" w:cs="Calibri"/>
        </w:rPr>
        <w:t xml:space="preserve">El Fideicomiso </w:t>
      </w:r>
      <w:r w:rsidR="00746139" w:rsidRPr="001C4B9B">
        <w:rPr>
          <w:rFonts w:ascii="Calibri" w:hAnsi="Calibri" w:cs="Calibri"/>
        </w:rPr>
        <w:t xml:space="preserve">de la Sesal venció el día 26 de enero del año 2022, en abril del mismo año Banco de Occidente solicitó públicamente respuesta al nuevo gobierno para entregar los medicamentos y fondos, </w:t>
      </w:r>
      <w:r w:rsidRPr="001C4B9B">
        <w:rPr>
          <w:rFonts w:ascii="Calibri" w:hAnsi="Calibri" w:cs="Calibri"/>
        </w:rPr>
        <w:t xml:space="preserve">El Consejo de Ministros aprobó la eliminación del Fideicomiso de Compra de Medicinas, entre la Sesal y el Banco de occidente, el propio Ministro de Salud José Manuel Matheu votó en contra de la derogación del fideicomiso, pero el Consejo de Ministros lo eliminó y también en la misma sesión aprobó la compra directa de medicamentos que establece la Ley de Contratación del estado, con una partida de al menos 500 millones de lempiras, </w:t>
      </w:r>
      <w:r w:rsidR="00746139" w:rsidRPr="001C4B9B">
        <w:rPr>
          <w:rFonts w:ascii="Calibri" w:hAnsi="Calibri" w:cs="Calibri"/>
        </w:rPr>
        <w:t xml:space="preserve">y es hasta el 2 de mayo (96 días después) de 2022 que el poder ejecutivo declara estado de emergencia sanitaria e instruye a la Sesal a comprar de forma directa medicamentos </w:t>
      </w:r>
      <w:r w:rsidRPr="001C4B9B">
        <w:rPr>
          <w:rFonts w:ascii="Calibri" w:hAnsi="Calibri" w:cs="Calibri"/>
        </w:rPr>
        <w:t xml:space="preserve">proceso </w:t>
      </w:r>
      <w:r w:rsidR="00746139" w:rsidRPr="001C4B9B">
        <w:rPr>
          <w:rFonts w:ascii="Calibri" w:hAnsi="Calibri" w:cs="Calibri"/>
        </w:rPr>
        <w:t xml:space="preserve">y </w:t>
      </w:r>
      <w:r w:rsidR="003364E3" w:rsidRPr="001C4B9B">
        <w:rPr>
          <w:rFonts w:ascii="Calibri" w:hAnsi="Calibri" w:cs="Calibri"/>
        </w:rPr>
        <w:t xml:space="preserve">el 29 de agosto (215 días desde el vencimiento del fideicomiso) de 2022 </w:t>
      </w:r>
      <w:r w:rsidR="00746139" w:rsidRPr="001C4B9B">
        <w:rPr>
          <w:rFonts w:ascii="Calibri" w:hAnsi="Calibri" w:cs="Calibri"/>
        </w:rPr>
        <w:t xml:space="preserve">se firman </w:t>
      </w:r>
      <w:r w:rsidR="003364E3" w:rsidRPr="001C4B9B">
        <w:rPr>
          <w:rFonts w:ascii="Calibri" w:hAnsi="Calibri" w:cs="Calibri"/>
        </w:rPr>
        <w:t>con las empresas el contrato de adquisición de medicamentos; 215 días que la mayoría de los pacientes no recibían o recibían de manera incompleta los medicamentos.</w:t>
      </w:r>
    </w:p>
    <w:p w14:paraId="1DEEA386" w14:textId="648E5648" w:rsidR="00CD0850" w:rsidRPr="001C4B9B" w:rsidRDefault="00CD0850" w:rsidP="001D0A38">
      <w:pPr>
        <w:pStyle w:val="Prrafodelista"/>
        <w:numPr>
          <w:ilvl w:val="0"/>
          <w:numId w:val="19"/>
        </w:numPr>
        <w:spacing w:line="360" w:lineRule="auto"/>
        <w:jc w:val="both"/>
        <w:rPr>
          <w:rFonts w:ascii="Calibri" w:hAnsi="Calibri" w:cs="Calibri"/>
        </w:rPr>
      </w:pPr>
      <w:r w:rsidRPr="001C4B9B">
        <w:rPr>
          <w:rFonts w:ascii="Calibri" w:hAnsi="Calibri" w:cs="Calibri"/>
        </w:rPr>
        <w:t>El 26 de enero del año 2022, toma la Presidencia Xiomara Castro de Zelaya, nueva presidenta electa del partido opositor Libertad y Refundación (LIBRE), dicho partido consideró que:</w:t>
      </w:r>
    </w:p>
    <w:p w14:paraId="1B67AA28" w14:textId="4EFAE747" w:rsidR="00231009" w:rsidRPr="001C4B9B" w:rsidRDefault="00231009" w:rsidP="001D0A38">
      <w:pPr>
        <w:pStyle w:val="Prrafodelista"/>
        <w:spacing w:line="360" w:lineRule="auto"/>
        <w:jc w:val="both"/>
        <w:rPr>
          <w:rFonts w:ascii="Calibri" w:hAnsi="Calibri" w:cs="Calibri"/>
        </w:rPr>
      </w:pPr>
      <w:r w:rsidRPr="001C4B9B">
        <w:rPr>
          <w:rFonts w:ascii="Calibri" w:hAnsi="Calibri" w:cs="Calibri"/>
        </w:rPr>
        <w:t xml:space="preserve">Que actualmente la Secretaría de Estado en el Despacho de Salud se </w:t>
      </w:r>
      <w:r w:rsidR="003C19DE" w:rsidRPr="001C4B9B">
        <w:rPr>
          <w:rFonts w:ascii="Calibri" w:hAnsi="Calibri" w:cs="Calibri"/>
        </w:rPr>
        <w:t>encuentra completamente</w:t>
      </w:r>
      <w:r w:rsidRPr="001C4B9B">
        <w:rPr>
          <w:rFonts w:ascii="Calibri" w:hAnsi="Calibri" w:cs="Calibri"/>
        </w:rPr>
        <w:t xml:space="preserve"> desabastecida de varios medicamentos esenciales y/o vitales</w:t>
      </w:r>
      <w:r w:rsidR="003C19DE" w:rsidRPr="001C4B9B">
        <w:rPr>
          <w:rFonts w:ascii="Calibri" w:hAnsi="Calibri" w:cs="Calibri"/>
        </w:rPr>
        <w:t xml:space="preserve"> </w:t>
      </w:r>
      <w:r w:rsidRPr="001C4B9B">
        <w:rPr>
          <w:rFonts w:ascii="Calibri" w:hAnsi="Calibri" w:cs="Calibri"/>
        </w:rPr>
        <w:t>de</w:t>
      </w:r>
      <w:r w:rsidR="003C19DE" w:rsidRPr="001C4B9B">
        <w:rPr>
          <w:rFonts w:ascii="Calibri" w:hAnsi="Calibri" w:cs="Calibri"/>
        </w:rPr>
        <w:t xml:space="preserve"> </w:t>
      </w:r>
      <w:r w:rsidRPr="001C4B9B">
        <w:rPr>
          <w:rFonts w:ascii="Calibri" w:hAnsi="Calibri" w:cs="Calibri"/>
        </w:rPr>
        <w:t>aproximadamente cincuenta por ciento (50%) a nivel nacional.</w:t>
      </w:r>
    </w:p>
    <w:p w14:paraId="52B136D3" w14:textId="77777777" w:rsidR="00231009" w:rsidRPr="001C4B9B" w:rsidRDefault="00231009" w:rsidP="001D0A38">
      <w:pPr>
        <w:spacing w:line="360" w:lineRule="auto"/>
        <w:rPr>
          <w:rFonts w:ascii="Calibri" w:hAnsi="Calibri" w:cs="Calibri"/>
        </w:rPr>
      </w:pPr>
    </w:p>
    <w:p w14:paraId="2118C814" w14:textId="2E119203" w:rsidR="00411934" w:rsidRPr="001C4B9B" w:rsidRDefault="00411934" w:rsidP="001D0A38">
      <w:pPr>
        <w:pStyle w:val="Ttulo1"/>
        <w:spacing w:line="360" w:lineRule="auto"/>
        <w:rPr>
          <w:rFonts w:ascii="Calibri" w:hAnsi="Calibri" w:cs="Calibri"/>
        </w:rPr>
      </w:pPr>
      <w:bookmarkStart w:id="5" w:name="_Toc119433506"/>
      <w:bookmarkStart w:id="6" w:name="_Toc121253422"/>
      <w:r w:rsidRPr="001C4B9B">
        <w:rPr>
          <w:rFonts w:ascii="Calibri" w:hAnsi="Calibri" w:cs="Calibri"/>
        </w:rPr>
        <w:t>Objetivos</w:t>
      </w:r>
      <w:bookmarkEnd w:id="5"/>
      <w:bookmarkEnd w:id="6"/>
    </w:p>
    <w:p w14:paraId="5AB1D938" w14:textId="12FFC48F" w:rsidR="0090327B" w:rsidRPr="001C4B9B" w:rsidRDefault="00066168" w:rsidP="009340C6">
      <w:pPr>
        <w:pStyle w:val="Prrafodelista"/>
        <w:numPr>
          <w:ilvl w:val="0"/>
          <w:numId w:val="4"/>
        </w:numPr>
        <w:spacing w:line="360" w:lineRule="auto"/>
        <w:jc w:val="both"/>
        <w:rPr>
          <w:rFonts w:ascii="Calibri" w:hAnsi="Calibri" w:cs="Calibri"/>
        </w:rPr>
      </w:pPr>
      <w:bookmarkStart w:id="7" w:name="_Toc119433508"/>
      <w:r w:rsidRPr="001C4B9B">
        <w:rPr>
          <w:rFonts w:ascii="Calibri" w:hAnsi="Calibri" w:cs="Calibri"/>
        </w:rPr>
        <w:t>Documentar si los pacientes del sistema de salud pública cuentan con acceso oportuno a medicamentos especifico</w:t>
      </w:r>
      <w:bookmarkEnd w:id="7"/>
      <w:r w:rsidR="0090327B" w:rsidRPr="001C4B9B">
        <w:rPr>
          <w:rFonts w:ascii="Calibri" w:hAnsi="Calibri" w:cs="Calibri"/>
        </w:rPr>
        <w:t>.</w:t>
      </w:r>
      <w:r w:rsidRPr="001C4B9B">
        <w:rPr>
          <w:rFonts w:ascii="Calibri" w:hAnsi="Calibri" w:cs="Calibri"/>
        </w:rPr>
        <w:t xml:space="preserve"> </w:t>
      </w:r>
    </w:p>
    <w:p w14:paraId="2EB05830" w14:textId="63321295" w:rsidR="00411934" w:rsidRPr="001C4B9B" w:rsidRDefault="0090327B" w:rsidP="009340C6">
      <w:pPr>
        <w:pStyle w:val="Prrafodelista"/>
        <w:numPr>
          <w:ilvl w:val="0"/>
          <w:numId w:val="4"/>
        </w:numPr>
        <w:spacing w:line="360" w:lineRule="auto"/>
        <w:jc w:val="both"/>
        <w:rPr>
          <w:rFonts w:ascii="Calibri" w:hAnsi="Calibri" w:cs="Calibri"/>
        </w:rPr>
      </w:pPr>
      <w:r w:rsidRPr="001C4B9B">
        <w:rPr>
          <w:rFonts w:ascii="Calibri" w:hAnsi="Calibri" w:cs="Calibri"/>
        </w:rPr>
        <w:t xml:space="preserve">Documentar </w:t>
      </w:r>
      <w:r w:rsidR="00066168" w:rsidRPr="001C4B9B">
        <w:rPr>
          <w:rFonts w:ascii="Calibri" w:hAnsi="Calibri" w:cs="Calibri"/>
        </w:rPr>
        <w:t xml:space="preserve">si el personal de la salud cuenta con acceso a insumos para </w:t>
      </w:r>
      <w:r w:rsidRPr="001C4B9B">
        <w:rPr>
          <w:rFonts w:ascii="Calibri" w:hAnsi="Calibri" w:cs="Calibri"/>
        </w:rPr>
        <w:t>la atención adecuada y oportuna a los pacientes.</w:t>
      </w:r>
    </w:p>
    <w:p w14:paraId="52C42F24" w14:textId="32FB066B" w:rsidR="00BE4E96" w:rsidRPr="001C4B9B" w:rsidRDefault="00BE4E96" w:rsidP="009340C6">
      <w:pPr>
        <w:pStyle w:val="Prrafodelista"/>
        <w:numPr>
          <w:ilvl w:val="0"/>
          <w:numId w:val="4"/>
        </w:numPr>
        <w:spacing w:line="360" w:lineRule="auto"/>
        <w:jc w:val="both"/>
        <w:rPr>
          <w:rFonts w:ascii="Calibri" w:hAnsi="Calibri" w:cs="Calibri"/>
        </w:rPr>
      </w:pPr>
      <w:r w:rsidRPr="001C4B9B">
        <w:rPr>
          <w:rFonts w:ascii="Calibri" w:hAnsi="Calibri" w:cs="Calibri"/>
        </w:rPr>
        <w:t xml:space="preserve">Analizar el desabastecimiento de medicamentos y su Impacto en </w:t>
      </w:r>
      <w:r w:rsidR="0090327B" w:rsidRPr="001C4B9B">
        <w:rPr>
          <w:rFonts w:ascii="Calibri" w:hAnsi="Calibri" w:cs="Calibri"/>
        </w:rPr>
        <w:t xml:space="preserve">la situación de salud de los </w:t>
      </w:r>
      <w:r w:rsidRPr="001C4B9B">
        <w:rPr>
          <w:rFonts w:ascii="Calibri" w:hAnsi="Calibri" w:cs="Calibri"/>
        </w:rPr>
        <w:t>pacientes</w:t>
      </w:r>
      <w:r w:rsidR="0090327B" w:rsidRPr="001C4B9B">
        <w:rPr>
          <w:rFonts w:ascii="Calibri" w:hAnsi="Calibri" w:cs="Calibri"/>
        </w:rPr>
        <w:t>.</w:t>
      </w:r>
    </w:p>
    <w:p w14:paraId="0EE0B39A" w14:textId="15748ABC" w:rsidR="00BE4E96" w:rsidRPr="001C4B9B" w:rsidRDefault="00BE4E96" w:rsidP="009340C6">
      <w:pPr>
        <w:pStyle w:val="Prrafodelista"/>
        <w:numPr>
          <w:ilvl w:val="0"/>
          <w:numId w:val="4"/>
        </w:numPr>
        <w:spacing w:line="360" w:lineRule="auto"/>
        <w:jc w:val="both"/>
        <w:rPr>
          <w:rFonts w:ascii="Calibri" w:hAnsi="Calibri" w:cs="Calibri"/>
        </w:rPr>
      </w:pPr>
      <w:r w:rsidRPr="001C4B9B">
        <w:rPr>
          <w:rFonts w:ascii="Calibri" w:hAnsi="Calibri" w:cs="Calibri"/>
        </w:rPr>
        <w:t xml:space="preserve">Generar recomendaciones para las autoridades responsables de garantizar este derecho, y </w:t>
      </w:r>
      <w:r w:rsidR="0090327B" w:rsidRPr="001C4B9B">
        <w:rPr>
          <w:rFonts w:ascii="Calibri" w:hAnsi="Calibri" w:cs="Calibri"/>
        </w:rPr>
        <w:t xml:space="preserve">que </w:t>
      </w:r>
      <w:r w:rsidRPr="001C4B9B">
        <w:rPr>
          <w:rFonts w:ascii="Calibri" w:hAnsi="Calibri" w:cs="Calibri"/>
        </w:rPr>
        <w:t xml:space="preserve">mejoren su forma de </w:t>
      </w:r>
      <w:r w:rsidR="0090327B" w:rsidRPr="001C4B9B">
        <w:rPr>
          <w:rFonts w:ascii="Calibri" w:hAnsi="Calibri" w:cs="Calibri"/>
        </w:rPr>
        <w:t xml:space="preserve">planificar y gestionar los medicamentos e insumos, pensando en las necesidades de la </w:t>
      </w:r>
      <w:r w:rsidRPr="001C4B9B">
        <w:rPr>
          <w:rFonts w:ascii="Calibri" w:hAnsi="Calibri" w:cs="Calibri"/>
        </w:rPr>
        <w:t>población.</w:t>
      </w:r>
    </w:p>
    <w:p w14:paraId="17E2157E" w14:textId="77777777" w:rsidR="00BC5B2A" w:rsidRPr="001C4B9B" w:rsidRDefault="00BC5B2A" w:rsidP="001D0A38">
      <w:pPr>
        <w:spacing w:line="360" w:lineRule="auto"/>
        <w:jc w:val="both"/>
        <w:outlineLvl w:val="1"/>
        <w:rPr>
          <w:rFonts w:ascii="Calibri" w:hAnsi="Calibri" w:cs="Calibri"/>
        </w:rPr>
      </w:pPr>
    </w:p>
    <w:p w14:paraId="2A11D7EE" w14:textId="67BDDEE5" w:rsidR="00411934" w:rsidRPr="001C4B9B" w:rsidRDefault="00411934" w:rsidP="001D0A38">
      <w:pPr>
        <w:pStyle w:val="Ttulo1"/>
        <w:spacing w:line="360" w:lineRule="auto"/>
        <w:rPr>
          <w:rFonts w:ascii="Calibri" w:hAnsi="Calibri" w:cs="Calibri"/>
        </w:rPr>
      </w:pPr>
      <w:bookmarkStart w:id="8" w:name="_Toc119433512"/>
      <w:bookmarkStart w:id="9" w:name="_Toc121253423"/>
      <w:r w:rsidRPr="001C4B9B">
        <w:rPr>
          <w:rFonts w:ascii="Calibri" w:hAnsi="Calibri" w:cs="Calibri"/>
        </w:rPr>
        <w:t>Antecedentes</w:t>
      </w:r>
      <w:bookmarkEnd w:id="8"/>
      <w:r w:rsidR="00094D22" w:rsidRPr="001C4B9B">
        <w:rPr>
          <w:rFonts w:ascii="Calibri" w:hAnsi="Calibri" w:cs="Calibri"/>
        </w:rPr>
        <w:t xml:space="preserve"> y </w:t>
      </w:r>
      <w:r w:rsidR="00E53B54" w:rsidRPr="001C4B9B">
        <w:rPr>
          <w:rFonts w:ascii="Calibri" w:hAnsi="Calibri" w:cs="Calibri"/>
        </w:rPr>
        <w:t>justificación</w:t>
      </w:r>
      <w:bookmarkEnd w:id="9"/>
    </w:p>
    <w:p w14:paraId="020114B7" w14:textId="05069EDA" w:rsidR="003C44A7" w:rsidRPr="001C4B9B" w:rsidRDefault="007033CD" w:rsidP="001D0A38">
      <w:pPr>
        <w:spacing w:line="360" w:lineRule="auto"/>
        <w:jc w:val="both"/>
        <w:rPr>
          <w:rFonts w:ascii="Calibri" w:hAnsi="Calibri" w:cs="Calibri"/>
        </w:rPr>
      </w:pPr>
      <w:r w:rsidRPr="001C4B9B">
        <w:rPr>
          <w:rFonts w:ascii="Calibri" w:hAnsi="Calibri" w:cs="Calibri"/>
        </w:rPr>
        <w:t xml:space="preserve">     </w:t>
      </w:r>
      <w:r w:rsidR="00FD44CD" w:rsidRPr="001C4B9B">
        <w:rPr>
          <w:rFonts w:ascii="Calibri" w:hAnsi="Calibri" w:cs="Calibri"/>
        </w:rPr>
        <w:t>En Honduras el sistema de salud está integrado por un sector público y un privado</w:t>
      </w:r>
      <w:r w:rsidR="006F5B2E" w:rsidRPr="001C4B9B">
        <w:rPr>
          <w:rFonts w:ascii="Calibri" w:hAnsi="Calibri" w:cs="Calibri"/>
        </w:rPr>
        <w:t>, e</w:t>
      </w:r>
      <w:r w:rsidR="00FD44CD" w:rsidRPr="001C4B9B">
        <w:rPr>
          <w:rFonts w:ascii="Calibri" w:hAnsi="Calibri" w:cs="Calibri"/>
        </w:rPr>
        <w:t>l sector público está compuesto por la Secretaria de Salud (SESAL), que presta sus servicios al 60%</w:t>
      </w:r>
      <w:r w:rsidR="00FD44CD" w:rsidRPr="001C4B9B">
        <w:rPr>
          <w:rStyle w:val="Refdenotaalpie"/>
          <w:rFonts w:ascii="Calibri" w:hAnsi="Calibri" w:cs="Calibri"/>
        </w:rPr>
        <w:footnoteReference w:id="1"/>
      </w:r>
      <w:r w:rsidR="00FD44CD" w:rsidRPr="001C4B9B">
        <w:rPr>
          <w:rFonts w:ascii="Calibri" w:hAnsi="Calibri" w:cs="Calibri"/>
        </w:rPr>
        <w:t xml:space="preserve"> de la población, y por el Instituto Hondureño de Seguridad Social (IHSS), encargado de recaudar y administrar recursos fiscales provenientes de cotizaciones obligatorias de trabajadores y empleadores, asegura al 12% de la población</w:t>
      </w:r>
      <w:r w:rsidR="003C44A7" w:rsidRPr="001C4B9B">
        <w:rPr>
          <w:rFonts w:ascii="Calibri" w:hAnsi="Calibri" w:cs="Calibri"/>
        </w:rPr>
        <w:t>,</w:t>
      </w:r>
      <w:r w:rsidR="00FD44CD" w:rsidRPr="001C4B9B">
        <w:rPr>
          <w:rFonts w:ascii="Calibri" w:hAnsi="Calibri" w:cs="Calibri"/>
        </w:rPr>
        <w:t xml:space="preserve"> y se estima que un 18% de los hondureños no tienen acceso a servicios de salud. El sector privado atiende al 10% de la población</w:t>
      </w:r>
      <w:r w:rsidR="00DF4606">
        <w:rPr>
          <w:rFonts w:ascii="Calibri" w:hAnsi="Calibri" w:cs="Calibri"/>
        </w:rPr>
        <w:t>.</w:t>
      </w:r>
    </w:p>
    <w:p w14:paraId="0A8FD9FB" w14:textId="193DE4E2" w:rsidR="00FD44CD" w:rsidRPr="001C4B9B" w:rsidRDefault="00DF4606" w:rsidP="001D0A38">
      <w:pPr>
        <w:spacing w:line="360" w:lineRule="auto"/>
        <w:jc w:val="both"/>
        <w:rPr>
          <w:rFonts w:ascii="Calibri" w:hAnsi="Calibri" w:cs="Calibri"/>
        </w:rPr>
      </w:pPr>
      <w:r>
        <w:rPr>
          <w:rFonts w:ascii="Calibri" w:hAnsi="Calibri" w:cs="Calibri"/>
        </w:rPr>
        <w:t>M</w:t>
      </w:r>
      <w:r w:rsidR="0090327B" w:rsidRPr="001C4B9B">
        <w:rPr>
          <w:rFonts w:ascii="Calibri" w:hAnsi="Calibri" w:cs="Calibri"/>
        </w:rPr>
        <w:t>ás de siete millones de hondureños dependen del sistema de salud público y las personas enfermas necesitan recibir sus medicamentos y el personal de salud contar con los insumos necesarios, para evitar el deterioro de su salud o incluso morir.</w:t>
      </w:r>
    </w:p>
    <w:p w14:paraId="4BAA2AFB" w14:textId="77777777" w:rsidR="00FD44CD" w:rsidRPr="001C4B9B" w:rsidRDefault="00FD44CD" w:rsidP="001D0A38">
      <w:pPr>
        <w:spacing w:line="360" w:lineRule="auto"/>
        <w:jc w:val="both"/>
        <w:rPr>
          <w:rFonts w:ascii="Calibri" w:hAnsi="Calibri" w:cs="Calibri"/>
        </w:rPr>
      </w:pPr>
      <w:r w:rsidRPr="001C4B9B">
        <w:rPr>
          <w:rFonts w:ascii="Calibri" w:hAnsi="Calibri" w:cs="Calibri"/>
        </w:rPr>
        <w:t>En el informe de evaluación para 2018 - 2019</w:t>
      </w:r>
      <w:r w:rsidRPr="001C4B9B">
        <w:rPr>
          <w:rStyle w:val="Refdenotaalpie"/>
          <w:rFonts w:ascii="Calibri" w:hAnsi="Calibri" w:cs="Calibri"/>
        </w:rPr>
        <w:footnoteReference w:id="2"/>
      </w:r>
      <w:r w:rsidRPr="001C4B9B">
        <w:rPr>
          <w:rFonts w:ascii="Calibri" w:hAnsi="Calibri" w:cs="Calibri"/>
        </w:rPr>
        <w:t xml:space="preserve"> realizado por la ASJ, la Sesal contaba en promedio con 12 médicos y enfermeras por cada 10,000 habitantes en todo el país, mostrando un déficit de aproximadamente 21,687 médicos y enfermeras.</w:t>
      </w:r>
    </w:p>
    <w:p w14:paraId="7363FF2A" w14:textId="3D15094C" w:rsidR="001E4A8B" w:rsidRPr="001C4B9B" w:rsidRDefault="00DF4606" w:rsidP="001D0A38">
      <w:pPr>
        <w:spacing w:line="360" w:lineRule="auto"/>
        <w:jc w:val="both"/>
        <w:rPr>
          <w:rFonts w:ascii="Calibri" w:hAnsi="Calibri" w:cs="Calibri"/>
        </w:rPr>
      </w:pPr>
      <w:r>
        <w:rPr>
          <w:rFonts w:ascii="Calibri" w:hAnsi="Calibri" w:cs="Calibri"/>
        </w:rPr>
        <w:t>La ASJ</w:t>
      </w:r>
      <w:r w:rsidR="00F946FB" w:rsidRPr="001C4B9B">
        <w:rPr>
          <w:rFonts w:ascii="Calibri" w:hAnsi="Calibri" w:cs="Calibri"/>
        </w:rPr>
        <w:t xml:space="preserve">, capítulo de Transparencia Internacional (TI) en Honduras, informó </w:t>
      </w:r>
      <w:r w:rsidR="0090327B" w:rsidRPr="001C4B9B">
        <w:rPr>
          <w:rFonts w:ascii="Calibri" w:hAnsi="Calibri" w:cs="Calibri"/>
        </w:rPr>
        <w:t xml:space="preserve">a finales del año 2021 </w:t>
      </w:r>
      <w:r w:rsidR="00F946FB" w:rsidRPr="001C4B9B">
        <w:rPr>
          <w:rFonts w:ascii="Calibri" w:hAnsi="Calibri" w:cs="Calibri"/>
        </w:rPr>
        <w:t>al equipo de transición de la presidenta electa de Honduras, Xiomara Castro, con el objetivo de exponer la situación del sector salud, y específicamente evidenciar la urgencia de abastecer de medicamentos en los primeros 100 días de su gobierno</w:t>
      </w:r>
      <w:r w:rsidR="007033CD" w:rsidRPr="001C4B9B">
        <w:rPr>
          <w:rFonts w:ascii="Calibri" w:hAnsi="Calibri" w:cs="Calibri"/>
        </w:rPr>
        <w:t>, considerando que el fideicomiso vencía en enero del año 2022.</w:t>
      </w:r>
    </w:p>
    <w:p w14:paraId="327D72F3" w14:textId="1DC025F8" w:rsidR="00F75B76" w:rsidRPr="001C4B9B" w:rsidRDefault="007033CD" w:rsidP="001D0A38">
      <w:pPr>
        <w:spacing w:line="360" w:lineRule="auto"/>
        <w:jc w:val="both"/>
        <w:rPr>
          <w:rFonts w:ascii="Calibri" w:hAnsi="Calibri" w:cs="Calibri"/>
        </w:rPr>
      </w:pPr>
      <w:r w:rsidRPr="001C4B9B">
        <w:rPr>
          <w:rFonts w:ascii="Calibri" w:hAnsi="Calibri" w:cs="Calibri"/>
        </w:rPr>
        <w:t>El 26 de enero de 2022, el nuevo gobierno nombra al Secretario de Salud, Dr. José Manuel Matheu, quien desde entonces asumió su cargo, pero ninguno de los miembros de las Comisiones de Transición forma parte del staff de la SESAL y tampoco se transfiere la información que las Comisiones tuvieron acceso en diciembre 2021 y enero 2022.</w:t>
      </w:r>
    </w:p>
    <w:p w14:paraId="41401D59" w14:textId="512AA3E4" w:rsidR="00FD44CD" w:rsidRPr="001C4B9B" w:rsidRDefault="0050528D" w:rsidP="001D0A38">
      <w:pPr>
        <w:spacing w:line="360" w:lineRule="auto"/>
        <w:jc w:val="both"/>
        <w:rPr>
          <w:rFonts w:ascii="Calibri" w:hAnsi="Calibri" w:cs="Calibri"/>
        </w:rPr>
      </w:pPr>
      <w:r w:rsidRPr="001C4B9B">
        <w:rPr>
          <w:rFonts w:ascii="Calibri" w:hAnsi="Calibri" w:cs="Calibri"/>
        </w:rPr>
        <w:t xml:space="preserve">El primero de mayo </w:t>
      </w:r>
      <w:r w:rsidR="00FD44CD" w:rsidRPr="001C4B9B">
        <w:rPr>
          <w:rFonts w:ascii="Calibri" w:hAnsi="Calibri" w:cs="Calibri"/>
        </w:rPr>
        <w:t xml:space="preserve">del año 2022, </w:t>
      </w:r>
      <w:r w:rsidRPr="001C4B9B">
        <w:rPr>
          <w:rFonts w:ascii="Calibri" w:hAnsi="Calibri" w:cs="Calibri"/>
        </w:rPr>
        <w:t xml:space="preserve">el Consejo de Ministros declara estado de emergencia sanitaria, </w:t>
      </w:r>
      <w:r w:rsidR="00FD44CD" w:rsidRPr="001C4B9B">
        <w:rPr>
          <w:rFonts w:ascii="Calibri" w:hAnsi="Calibri" w:cs="Calibri"/>
        </w:rPr>
        <w:t>mediante decreto ejecutivo PCM-07-2022</w:t>
      </w:r>
      <w:r w:rsidR="00FD44CD" w:rsidRPr="001C4B9B">
        <w:rPr>
          <w:rStyle w:val="Refdenotaalpie"/>
          <w:rFonts w:ascii="Calibri" w:hAnsi="Calibri" w:cs="Calibri"/>
        </w:rPr>
        <w:footnoteReference w:id="3"/>
      </w:r>
      <w:r w:rsidR="00FD44CD" w:rsidRPr="001C4B9B">
        <w:rPr>
          <w:rFonts w:ascii="Calibri" w:hAnsi="Calibri" w:cs="Calibri"/>
        </w:rPr>
        <w:t xml:space="preserve">, exterioriza que actualmente la Secretaría de Estado en el Despacho de Salud se encuentra completamente desabastecida de varios medicamentos esenciales y/o vitales, y que además, existe un déficit general en el inventario de medicamentos, de aproximadamente cincuenta por ciento (50%) a nivel nacional; decreta </w:t>
      </w:r>
      <w:r w:rsidR="001B5921" w:rsidRPr="001C4B9B">
        <w:rPr>
          <w:rFonts w:ascii="Calibri" w:hAnsi="Calibri" w:cs="Calibri"/>
        </w:rPr>
        <w:t>d</w:t>
      </w:r>
      <w:r w:rsidR="00FD44CD" w:rsidRPr="001C4B9B">
        <w:rPr>
          <w:rFonts w:ascii="Calibri" w:hAnsi="Calibri" w:cs="Calibri"/>
        </w:rPr>
        <w:t xml:space="preserve">eclarar </w:t>
      </w:r>
      <w:r w:rsidR="001B5921" w:rsidRPr="001C4B9B">
        <w:rPr>
          <w:rFonts w:ascii="Calibri" w:hAnsi="Calibri" w:cs="Calibri"/>
        </w:rPr>
        <w:t xml:space="preserve">estado de emergencia sanitaria </w:t>
      </w:r>
      <w:r w:rsidR="00FD44CD" w:rsidRPr="001C4B9B">
        <w:rPr>
          <w:rFonts w:ascii="Calibri" w:hAnsi="Calibri" w:cs="Calibri"/>
        </w:rPr>
        <w:t xml:space="preserve">en todo el territorio nacional por el año 2022, con el </w:t>
      </w:r>
      <w:r w:rsidR="00FD44CD" w:rsidRPr="001C4B9B">
        <w:rPr>
          <w:rFonts w:ascii="Calibri" w:hAnsi="Calibri" w:cs="Calibri"/>
        </w:rPr>
        <w:lastRenderedPageBreak/>
        <w:t>objeto de facilitar la contratación directa</w:t>
      </w:r>
      <w:r w:rsidR="00FD44CD" w:rsidRPr="001C4B9B">
        <w:rPr>
          <w:rStyle w:val="Refdenotaalpie"/>
          <w:rFonts w:ascii="Calibri" w:hAnsi="Calibri" w:cs="Calibri"/>
        </w:rPr>
        <w:footnoteReference w:id="4"/>
      </w:r>
      <w:r w:rsidR="00FD44CD" w:rsidRPr="001C4B9B">
        <w:rPr>
          <w:rFonts w:ascii="Calibri" w:hAnsi="Calibri" w:cs="Calibri"/>
        </w:rPr>
        <w:t xml:space="preserve"> de los medicamentos e insumos vitales y para asegurar que los establecimientos de salud que proveen servicios faciliten el acceso a diagnóstico y tratamientos para la población que lo requiere.</w:t>
      </w:r>
    </w:p>
    <w:p w14:paraId="753C3339" w14:textId="61AC573F" w:rsidR="00EF74C2" w:rsidRPr="001C4B9B" w:rsidRDefault="00E856CD" w:rsidP="001D0A38">
      <w:pPr>
        <w:spacing w:line="360" w:lineRule="auto"/>
        <w:jc w:val="both"/>
        <w:rPr>
          <w:rFonts w:ascii="Calibri" w:hAnsi="Calibri" w:cs="Calibri"/>
        </w:rPr>
      </w:pPr>
      <w:r w:rsidRPr="001C4B9B">
        <w:rPr>
          <w:rFonts w:ascii="Calibri" w:hAnsi="Calibri" w:cs="Calibri"/>
        </w:rPr>
        <w:t>L</w:t>
      </w:r>
      <w:r w:rsidR="00EF74C2" w:rsidRPr="001C4B9B">
        <w:rPr>
          <w:rFonts w:ascii="Calibri" w:hAnsi="Calibri" w:cs="Calibri"/>
        </w:rPr>
        <w:t>a Sesal invita a participar en la contratación directa de medicamentos</w:t>
      </w:r>
      <w:r w:rsidR="00EF74C2" w:rsidRPr="001C4B9B">
        <w:rPr>
          <w:rStyle w:val="Refdenotaalpie"/>
          <w:rFonts w:ascii="Calibri" w:hAnsi="Calibri" w:cs="Calibri"/>
        </w:rPr>
        <w:footnoteReference w:id="5"/>
      </w:r>
      <w:r w:rsidR="00094D22" w:rsidRPr="001C4B9B">
        <w:rPr>
          <w:rFonts w:ascii="Calibri" w:hAnsi="Calibri" w:cs="Calibri"/>
        </w:rPr>
        <w:t xml:space="preserve"> el 14 de junio de 2022, con el objetivo de comprar 181 medicamentos, sin embargo, los contratos de adquisición de medicamentos se firman 75 días después, es decir hasta el 29 de agosto de 202</w:t>
      </w:r>
      <w:r w:rsidRPr="001C4B9B">
        <w:rPr>
          <w:rFonts w:ascii="Calibri" w:hAnsi="Calibri" w:cs="Calibri"/>
        </w:rPr>
        <w:t xml:space="preserve">2 y a la fecha de la publicación de este informe no </w:t>
      </w:r>
      <w:r w:rsidR="00E844C5" w:rsidRPr="001C4B9B">
        <w:rPr>
          <w:rFonts w:ascii="Calibri" w:hAnsi="Calibri" w:cs="Calibri"/>
        </w:rPr>
        <w:t>se ha</w:t>
      </w:r>
      <w:r w:rsidRPr="001C4B9B">
        <w:rPr>
          <w:rFonts w:ascii="Calibri" w:hAnsi="Calibri" w:cs="Calibri"/>
        </w:rPr>
        <w:t xml:space="preserve"> finalizado la entrega y distribución de los medicamentos en la red de servicios de salud.</w:t>
      </w:r>
    </w:p>
    <w:p w14:paraId="672A1F3A" w14:textId="0FDA0617" w:rsidR="00411934" w:rsidRPr="001C4B9B" w:rsidRDefault="00411934" w:rsidP="001D0A38">
      <w:pPr>
        <w:pStyle w:val="Ttulo1"/>
        <w:spacing w:line="360" w:lineRule="auto"/>
        <w:rPr>
          <w:rFonts w:ascii="Calibri" w:hAnsi="Calibri" w:cs="Calibri"/>
        </w:rPr>
      </w:pPr>
      <w:bookmarkStart w:id="10" w:name="_Toc119433513"/>
      <w:bookmarkStart w:id="11" w:name="_Toc121253424"/>
      <w:r w:rsidRPr="001C4B9B">
        <w:rPr>
          <w:rFonts w:ascii="Calibri" w:hAnsi="Calibri" w:cs="Calibri"/>
        </w:rPr>
        <w:t>Estrategia Metodológica</w:t>
      </w:r>
      <w:bookmarkEnd w:id="10"/>
      <w:bookmarkEnd w:id="11"/>
    </w:p>
    <w:p w14:paraId="7ABE01A3" w14:textId="671627D7" w:rsidR="00BE2A12" w:rsidRPr="001C4B9B" w:rsidRDefault="00BE2A12" w:rsidP="009340C6">
      <w:pPr>
        <w:spacing w:line="360" w:lineRule="auto"/>
        <w:jc w:val="both"/>
        <w:rPr>
          <w:rFonts w:ascii="Calibri" w:hAnsi="Calibri" w:cs="Calibri"/>
        </w:rPr>
      </w:pPr>
      <w:bookmarkStart w:id="12" w:name="_Toc119433515"/>
      <w:r w:rsidRPr="001C4B9B">
        <w:rPr>
          <w:rFonts w:ascii="Calibri" w:hAnsi="Calibri" w:cs="Calibri"/>
        </w:rPr>
        <w:t xml:space="preserve">     </w:t>
      </w:r>
      <w:r w:rsidR="005E775B" w:rsidRPr="001C4B9B">
        <w:rPr>
          <w:rFonts w:ascii="Calibri" w:hAnsi="Calibri" w:cs="Calibri"/>
        </w:rPr>
        <w:t xml:space="preserve">El estudio es de corte cualitativo, </w:t>
      </w:r>
      <w:r w:rsidR="00652B05" w:rsidRPr="001C4B9B">
        <w:rPr>
          <w:rFonts w:ascii="Calibri" w:hAnsi="Calibri" w:cs="Calibri"/>
        </w:rPr>
        <w:t>la población y muestra se define como pacientes y personal de la salud que trabaja en establecimientos de salud pública, el acceso a la información por parte de la muestra se realizó</w:t>
      </w:r>
      <w:r w:rsidR="00235ED8" w:rsidRPr="001C4B9B">
        <w:rPr>
          <w:rFonts w:ascii="Calibri" w:hAnsi="Calibri" w:cs="Calibri"/>
        </w:rPr>
        <w:t xml:space="preserve"> in situ </w:t>
      </w:r>
      <w:r w:rsidR="00652B05" w:rsidRPr="001C4B9B">
        <w:rPr>
          <w:rFonts w:ascii="Calibri" w:hAnsi="Calibri" w:cs="Calibri"/>
        </w:rPr>
        <w:t>mediante encuesta, p</w:t>
      </w:r>
      <w:r w:rsidRPr="001C4B9B">
        <w:rPr>
          <w:rFonts w:ascii="Calibri" w:hAnsi="Calibri" w:cs="Calibri"/>
        </w:rPr>
        <w:t>ara la aplicación de esta encuesta acerca del desabastecimiento de medicamentos, la Asociación para una Sociedad más Justa (ASJ) realizó una capacitación a 44 voluntarios de la Alianza por la Paz y la Justicia (APJ) y Comunidades Fuertes en cuanto a protocolo y uso de software Google Forms y uso de dispositivos electrónicos, así de forma presencial in situ en los establecimientos de salud, y vaciando la información en herramientas informáticas off y on line, siendo tabuladas a través de la herramienta de Google Forms.</w:t>
      </w:r>
    </w:p>
    <w:p w14:paraId="6651D38E" w14:textId="7292688D" w:rsidR="00BE2A12" w:rsidRPr="001C4B9B" w:rsidRDefault="00D9311A" w:rsidP="009340C6">
      <w:pPr>
        <w:spacing w:line="360" w:lineRule="auto"/>
        <w:jc w:val="both"/>
        <w:rPr>
          <w:rFonts w:ascii="Calibri" w:hAnsi="Calibri" w:cs="Calibri"/>
        </w:rPr>
      </w:pPr>
      <w:r>
        <w:rPr>
          <w:rFonts w:ascii="Calibri" w:hAnsi="Calibri" w:cs="Calibri"/>
        </w:rPr>
        <w:t>D</w:t>
      </w:r>
      <w:r w:rsidR="00BE2A12" w:rsidRPr="001C4B9B">
        <w:rPr>
          <w:rFonts w:ascii="Calibri" w:hAnsi="Calibri" w:cs="Calibri"/>
        </w:rPr>
        <w:t xml:space="preserve">urante el mes de octubre del año 2022, se recolectaron 1,074 encuestas, de las cuales </w:t>
      </w:r>
      <w:r w:rsidR="00AF2D4C" w:rsidRPr="001C4B9B">
        <w:rPr>
          <w:rFonts w:ascii="Calibri" w:hAnsi="Calibri" w:cs="Calibri"/>
        </w:rPr>
        <w:t>800</w:t>
      </w:r>
      <w:r w:rsidR="00BE2A12" w:rsidRPr="001C4B9B">
        <w:rPr>
          <w:rFonts w:ascii="Calibri" w:hAnsi="Calibri" w:cs="Calibri"/>
        </w:rPr>
        <w:t xml:space="preserve"> (74%) son pacientes y 274 (26%) a personal médico y de enfermería, la cobertura geográfica </w:t>
      </w:r>
      <w:r w:rsidR="007832BC" w:rsidRPr="001C4B9B">
        <w:rPr>
          <w:rFonts w:ascii="Calibri" w:hAnsi="Calibri" w:cs="Calibri"/>
        </w:rPr>
        <w:t>está</w:t>
      </w:r>
      <w:r w:rsidR="00BE2A12" w:rsidRPr="001C4B9B">
        <w:rPr>
          <w:rFonts w:ascii="Calibri" w:hAnsi="Calibri" w:cs="Calibri"/>
        </w:rPr>
        <w:t xml:space="preserve"> distribuida en 18 municipios de siete departamentos.</w:t>
      </w:r>
    </w:p>
    <w:p w14:paraId="6C2DECD6" w14:textId="57E3C5DE" w:rsidR="00BE2A12" w:rsidRPr="001C4B9B" w:rsidRDefault="00BE2A12" w:rsidP="001D0A38">
      <w:pPr>
        <w:spacing w:line="360" w:lineRule="auto"/>
        <w:rPr>
          <w:rFonts w:ascii="Calibri" w:hAnsi="Calibri" w:cs="Calibri"/>
          <w:i/>
          <w:iCs/>
        </w:rPr>
      </w:pPr>
      <w:r w:rsidRPr="001C4B9B">
        <w:rPr>
          <w:rFonts w:ascii="Calibri" w:hAnsi="Calibri" w:cs="Calibri"/>
          <w:i/>
          <w:iCs/>
        </w:rPr>
        <w:t xml:space="preserve">Tabla No. </w:t>
      </w:r>
      <w:r w:rsidR="004A07DF" w:rsidRPr="001C4B9B">
        <w:rPr>
          <w:rFonts w:ascii="Calibri" w:hAnsi="Calibri" w:cs="Calibri"/>
          <w:i/>
          <w:iCs/>
        </w:rPr>
        <w:t xml:space="preserve">01 </w:t>
      </w:r>
      <w:r w:rsidRPr="001C4B9B">
        <w:rPr>
          <w:rFonts w:ascii="Calibri" w:hAnsi="Calibri" w:cs="Calibri"/>
          <w:i/>
          <w:iCs/>
        </w:rPr>
        <w:t>Ficha de encuesta a pacientes</w:t>
      </w:r>
    </w:p>
    <w:tbl>
      <w:tblPr>
        <w:tblStyle w:val="Tablaconcuadrcula"/>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3256"/>
        <w:gridCol w:w="5670"/>
      </w:tblGrid>
      <w:tr w:rsidR="00BE2A12" w:rsidRPr="001C4B9B" w14:paraId="485E9046" w14:textId="77777777" w:rsidTr="006D6460">
        <w:tc>
          <w:tcPr>
            <w:tcW w:w="3256" w:type="dxa"/>
          </w:tcPr>
          <w:p w14:paraId="38E3D06B" w14:textId="77777777" w:rsidR="00BE2A12" w:rsidRPr="001C4B9B" w:rsidRDefault="00BE2A12" w:rsidP="001D0A38">
            <w:pPr>
              <w:spacing w:line="360" w:lineRule="auto"/>
              <w:rPr>
                <w:rFonts w:ascii="Calibri" w:hAnsi="Calibri" w:cs="Calibri"/>
              </w:rPr>
            </w:pPr>
            <w:r w:rsidRPr="001C4B9B">
              <w:rPr>
                <w:rFonts w:ascii="Calibri" w:hAnsi="Calibri" w:cs="Calibri"/>
              </w:rPr>
              <w:t>Nombre de la encuesta</w:t>
            </w:r>
          </w:p>
        </w:tc>
        <w:tc>
          <w:tcPr>
            <w:tcW w:w="5670" w:type="dxa"/>
          </w:tcPr>
          <w:p w14:paraId="16BF6A52" w14:textId="77777777" w:rsidR="00BE2A12" w:rsidRPr="001C4B9B" w:rsidRDefault="00BE2A12" w:rsidP="001D0A38">
            <w:pPr>
              <w:spacing w:line="360" w:lineRule="auto"/>
              <w:rPr>
                <w:rFonts w:ascii="Calibri" w:hAnsi="Calibri" w:cs="Calibri"/>
              </w:rPr>
            </w:pPr>
            <w:r w:rsidRPr="001C4B9B">
              <w:rPr>
                <w:rFonts w:ascii="Calibri" w:hAnsi="Calibri" w:cs="Calibri"/>
              </w:rPr>
              <w:t>Desabastecimiento de Medicamentos</w:t>
            </w:r>
          </w:p>
        </w:tc>
      </w:tr>
      <w:tr w:rsidR="00BE2A12" w:rsidRPr="001C4B9B" w14:paraId="1529F5F6" w14:textId="77777777" w:rsidTr="006D6460">
        <w:tc>
          <w:tcPr>
            <w:tcW w:w="3256" w:type="dxa"/>
          </w:tcPr>
          <w:p w14:paraId="6ED1A804" w14:textId="77777777" w:rsidR="00BE2A12" w:rsidRPr="001C4B9B" w:rsidRDefault="00BE2A12" w:rsidP="001D0A38">
            <w:pPr>
              <w:spacing w:line="360" w:lineRule="auto"/>
              <w:rPr>
                <w:rFonts w:ascii="Calibri" w:hAnsi="Calibri" w:cs="Calibri"/>
              </w:rPr>
            </w:pPr>
            <w:r w:rsidRPr="001C4B9B">
              <w:rPr>
                <w:rFonts w:ascii="Calibri" w:hAnsi="Calibri" w:cs="Calibri"/>
              </w:rPr>
              <w:t>Población</w:t>
            </w:r>
          </w:p>
        </w:tc>
        <w:tc>
          <w:tcPr>
            <w:tcW w:w="5670" w:type="dxa"/>
          </w:tcPr>
          <w:p w14:paraId="7C279271" w14:textId="77777777" w:rsidR="00BE2A12" w:rsidRPr="001C4B9B" w:rsidRDefault="00BE2A12" w:rsidP="001D0A38">
            <w:pPr>
              <w:spacing w:line="360" w:lineRule="auto"/>
              <w:rPr>
                <w:rFonts w:ascii="Calibri" w:hAnsi="Calibri" w:cs="Calibri"/>
              </w:rPr>
            </w:pPr>
            <w:r w:rsidRPr="001C4B9B">
              <w:rPr>
                <w:rFonts w:ascii="Calibri" w:hAnsi="Calibri" w:cs="Calibri"/>
              </w:rPr>
              <w:t>Pacientes atendidos en establecimiento públicos de salud</w:t>
            </w:r>
          </w:p>
        </w:tc>
      </w:tr>
      <w:tr w:rsidR="00BE2A12" w:rsidRPr="001C4B9B" w14:paraId="647582D6" w14:textId="77777777" w:rsidTr="006D6460">
        <w:tc>
          <w:tcPr>
            <w:tcW w:w="3256" w:type="dxa"/>
          </w:tcPr>
          <w:p w14:paraId="05CD8A0E" w14:textId="77777777" w:rsidR="00BE2A12" w:rsidRPr="001C4B9B" w:rsidRDefault="00BE2A12" w:rsidP="001D0A38">
            <w:pPr>
              <w:spacing w:line="360" w:lineRule="auto"/>
              <w:rPr>
                <w:rFonts w:ascii="Calibri" w:hAnsi="Calibri" w:cs="Calibri"/>
              </w:rPr>
            </w:pPr>
            <w:r w:rsidRPr="001C4B9B">
              <w:rPr>
                <w:rFonts w:ascii="Calibri" w:hAnsi="Calibri" w:cs="Calibri"/>
              </w:rPr>
              <w:t>Muestra</w:t>
            </w:r>
          </w:p>
        </w:tc>
        <w:tc>
          <w:tcPr>
            <w:tcW w:w="5670" w:type="dxa"/>
          </w:tcPr>
          <w:p w14:paraId="3935EA97" w14:textId="20AF3FC4" w:rsidR="00BE2A12" w:rsidRPr="001C4B9B" w:rsidRDefault="00AB42DE" w:rsidP="001D0A38">
            <w:pPr>
              <w:spacing w:line="360" w:lineRule="auto"/>
              <w:rPr>
                <w:rFonts w:ascii="Calibri" w:hAnsi="Calibri" w:cs="Calibri"/>
              </w:rPr>
            </w:pPr>
            <w:r w:rsidRPr="001C4B9B">
              <w:rPr>
                <w:rFonts w:ascii="Calibri" w:hAnsi="Calibri" w:cs="Calibri"/>
              </w:rPr>
              <w:t>800</w:t>
            </w:r>
            <w:r w:rsidR="00BE2A12" w:rsidRPr="001C4B9B">
              <w:rPr>
                <w:rFonts w:ascii="Calibri" w:hAnsi="Calibri" w:cs="Calibri"/>
              </w:rPr>
              <w:t xml:space="preserve"> pacientes atendidos en establecimiento públicos de salud, en los departamentos de Atlántida, Colón, Comayagua, Cortes, Francisco Morazán, La Paz y Lempira</w:t>
            </w:r>
          </w:p>
        </w:tc>
      </w:tr>
      <w:tr w:rsidR="00BE2A12" w:rsidRPr="001C4B9B" w14:paraId="430B6BB4" w14:textId="77777777" w:rsidTr="006D6460">
        <w:tc>
          <w:tcPr>
            <w:tcW w:w="3256" w:type="dxa"/>
          </w:tcPr>
          <w:p w14:paraId="0B293FBC" w14:textId="77777777" w:rsidR="00BE2A12" w:rsidRPr="001C4B9B" w:rsidRDefault="00BE2A12" w:rsidP="001D0A38">
            <w:pPr>
              <w:spacing w:line="360" w:lineRule="auto"/>
              <w:rPr>
                <w:rFonts w:ascii="Calibri" w:hAnsi="Calibri" w:cs="Calibri"/>
              </w:rPr>
            </w:pPr>
            <w:r w:rsidRPr="001C4B9B">
              <w:rPr>
                <w:rFonts w:ascii="Calibri" w:hAnsi="Calibri" w:cs="Calibri"/>
              </w:rPr>
              <w:t>Recolección en campo</w:t>
            </w:r>
          </w:p>
        </w:tc>
        <w:tc>
          <w:tcPr>
            <w:tcW w:w="5670" w:type="dxa"/>
          </w:tcPr>
          <w:p w14:paraId="487EC9AA" w14:textId="77777777" w:rsidR="00BE2A12" w:rsidRPr="001C4B9B" w:rsidRDefault="00BE2A12" w:rsidP="001D0A38">
            <w:pPr>
              <w:spacing w:line="360" w:lineRule="auto"/>
              <w:rPr>
                <w:rFonts w:ascii="Calibri" w:hAnsi="Calibri" w:cs="Calibri"/>
              </w:rPr>
            </w:pPr>
            <w:r w:rsidRPr="001C4B9B">
              <w:rPr>
                <w:rFonts w:ascii="Calibri" w:hAnsi="Calibri" w:cs="Calibri"/>
              </w:rPr>
              <w:t>17 al 31 de octubre del año 2022</w:t>
            </w:r>
          </w:p>
        </w:tc>
      </w:tr>
      <w:tr w:rsidR="00BE2A12" w:rsidRPr="001C4B9B" w14:paraId="7DBC624A" w14:textId="77777777" w:rsidTr="006D6460">
        <w:tc>
          <w:tcPr>
            <w:tcW w:w="3256" w:type="dxa"/>
          </w:tcPr>
          <w:p w14:paraId="282FB647" w14:textId="77777777" w:rsidR="00BE2A12" w:rsidRPr="001C4B9B" w:rsidRDefault="00BE2A12" w:rsidP="001D0A38">
            <w:pPr>
              <w:spacing w:line="360" w:lineRule="auto"/>
              <w:rPr>
                <w:rFonts w:ascii="Calibri" w:hAnsi="Calibri" w:cs="Calibri"/>
              </w:rPr>
            </w:pPr>
            <w:r w:rsidRPr="001C4B9B">
              <w:rPr>
                <w:rFonts w:ascii="Calibri" w:hAnsi="Calibri" w:cs="Calibri"/>
              </w:rPr>
              <w:t>Técnica de recolección de datos</w:t>
            </w:r>
          </w:p>
        </w:tc>
        <w:tc>
          <w:tcPr>
            <w:tcW w:w="5670" w:type="dxa"/>
          </w:tcPr>
          <w:p w14:paraId="49708C1F" w14:textId="6E7D1BD1" w:rsidR="00BE2A12" w:rsidRPr="001C4B9B" w:rsidRDefault="00BE2A12" w:rsidP="001D0A38">
            <w:pPr>
              <w:spacing w:line="360" w:lineRule="auto"/>
              <w:rPr>
                <w:rFonts w:ascii="Calibri" w:hAnsi="Calibri" w:cs="Calibri"/>
              </w:rPr>
            </w:pPr>
            <w:r w:rsidRPr="001C4B9B">
              <w:rPr>
                <w:rFonts w:ascii="Calibri" w:hAnsi="Calibri" w:cs="Calibri"/>
              </w:rPr>
              <w:t xml:space="preserve">Uso de dispositivo electrónico, </w:t>
            </w:r>
            <w:r w:rsidR="00A7513C" w:rsidRPr="001C4B9B">
              <w:rPr>
                <w:rFonts w:ascii="Calibri" w:hAnsi="Calibri" w:cs="Calibri"/>
              </w:rPr>
              <w:t>enlace</w:t>
            </w:r>
            <w:r w:rsidRPr="001C4B9B">
              <w:rPr>
                <w:rFonts w:ascii="Calibri" w:hAnsi="Calibri" w:cs="Calibri"/>
              </w:rPr>
              <w:t xml:space="preserve"> mediante Google </w:t>
            </w:r>
            <w:r w:rsidR="00A7513C" w:rsidRPr="001C4B9B">
              <w:rPr>
                <w:rFonts w:ascii="Calibri" w:hAnsi="Calibri" w:cs="Calibri"/>
              </w:rPr>
              <w:t>Forms</w:t>
            </w:r>
          </w:p>
        </w:tc>
      </w:tr>
      <w:tr w:rsidR="00BE2A12" w:rsidRPr="001C4B9B" w14:paraId="7D192650" w14:textId="77777777" w:rsidTr="006D6460">
        <w:tc>
          <w:tcPr>
            <w:tcW w:w="3256" w:type="dxa"/>
          </w:tcPr>
          <w:p w14:paraId="3F13B9B4" w14:textId="77777777" w:rsidR="00BE2A12" w:rsidRPr="001C4B9B" w:rsidRDefault="00BE2A12" w:rsidP="001D0A38">
            <w:pPr>
              <w:spacing w:line="360" w:lineRule="auto"/>
              <w:rPr>
                <w:rFonts w:ascii="Calibri" w:hAnsi="Calibri" w:cs="Calibri"/>
              </w:rPr>
            </w:pPr>
            <w:r w:rsidRPr="001C4B9B">
              <w:rPr>
                <w:rFonts w:ascii="Calibri" w:hAnsi="Calibri" w:cs="Calibri"/>
              </w:rPr>
              <w:lastRenderedPageBreak/>
              <w:t>Objetivo de la encuesta</w:t>
            </w:r>
          </w:p>
        </w:tc>
        <w:tc>
          <w:tcPr>
            <w:tcW w:w="5670" w:type="dxa"/>
          </w:tcPr>
          <w:p w14:paraId="72C7FBF0" w14:textId="77777777" w:rsidR="00BE2A12" w:rsidRPr="001C4B9B" w:rsidRDefault="00BE2A12" w:rsidP="001D0A38">
            <w:pPr>
              <w:spacing w:line="360" w:lineRule="auto"/>
              <w:rPr>
                <w:rFonts w:ascii="Calibri" w:hAnsi="Calibri" w:cs="Calibri"/>
              </w:rPr>
            </w:pPr>
            <w:r w:rsidRPr="001C4B9B">
              <w:rPr>
                <w:rFonts w:ascii="Calibri" w:hAnsi="Calibri" w:cs="Calibri"/>
              </w:rPr>
              <w:t>Identificar el acceso a (o la falta de) medicamentos e insumos médicos en el sistema de salud pública en Honduras</w:t>
            </w:r>
          </w:p>
        </w:tc>
      </w:tr>
      <w:tr w:rsidR="00BE2A12" w:rsidRPr="001C4B9B" w14:paraId="1B587F01" w14:textId="77777777" w:rsidTr="006D6460">
        <w:tc>
          <w:tcPr>
            <w:tcW w:w="3256" w:type="dxa"/>
          </w:tcPr>
          <w:p w14:paraId="48DFBC47" w14:textId="77777777" w:rsidR="00BE2A12" w:rsidRPr="001C4B9B" w:rsidRDefault="00BE2A12" w:rsidP="001D0A38">
            <w:pPr>
              <w:spacing w:line="360" w:lineRule="auto"/>
              <w:rPr>
                <w:rFonts w:ascii="Calibri" w:hAnsi="Calibri" w:cs="Calibri"/>
              </w:rPr>
            </w:pPr>
            <w:r w:rsidRPr="001C4B9B">
              <w:rPr>
                <w:rFonts w:ascii="Calibri" w:hAnsi="Calibri" w:cs="Calibri"/>
              </w:rPr>
              <w:t>Número de preguntas</w:t>
            </w:r>
          </w:p>
        </w:tc>
        <w:tc>
          <w:tcPr>
            <w:tcW w:w="5670" w:type="dxa"/>
          </w:tcPr>
          <w:p w14:paraId="4A46DB51" w14:textId="77777777" w:rsidR="00BE2A12" w:rsidRPr="001C4B9B" w:rsidRDefault="00BE2A12" w:rsidP="001D0A38">
            <w:pPr>
              <w:tabs>
                <w:tab w:val="left" w:pos="33"/>
              </w:tabs>
              <w:spacing w:line="360" w:lineRule="auto"/>
              <w:rPr>
                <w:rFonts w:ascii="Calibri" w:hAnsi="Calibri" w:cs="Calibri"/>
              </w:rPr>
            </w:pPr>
            <w:r w:rsidRPr="001C4B9B">
              <w:rPr>
                <w:rFonts w:ascii="Calibri" w:hAnsi="Calibri" w:cs="Calibri"/>
              </w:rPr>
              <w:tab/>
              <w:t>48</w:t>
            </w:r>
          </w:p>
        </w:tc>
      </w:tr>
    </w:tbl>
    <w:p w14:paraId="2D0D1544" w14:textId="77777777" w:rsidR="00BE2A12" w:rsidRPr="001C4B9B" w:rsidRDefault="00BE2A12" w:rsidP="001D0A38">
      <w:pPr>
        <w:spacing w:line="360" w:lineRule="auto"/>
        <w:rPr>
          <w:rFonts w:ascii="Calibri" w:hAnsi="Calibri" w:cs="Calibri"/>
        </w:rPr>
      </w:pPr>
    </w:p>
    <w:p w14:paraId="69F5AB9D" w14:textId="77777777" w:rsidR="00BE2A12" w:rsidRPr="001C4B9B" w:rsidRDefault="00BE2A12" w:rsidP="001D0A38">
      <w:pPr>
        <w:spacing w:line="360" w:lineRule="auto"/>
        <w:rPr>
          <w:rFonts w:ascii="Calibri" w:hAnsi="Calibri" w:cs="Calibri"/>
          <w:i/>
          <w:iCs/>
        </w:rPr>
      </w:pPr>
      <w:r w:rsidRPr="001C4B9B">
        <w:rPr>
          <w:rFonts w:ascii="Calibri" w:hAnsi="Calibri" w:cs="Calibri"/>
          <w:i/>
          <w:iCs/>
        </w:rPr>
        <w:t>Tabla No. XX Ficha de encuesta a personal médico y de enfermería</w:t>
      </w:r>
    </w:p>
    <w:tbl>
      <w:tblPr>
        <w:tblStyle w:val="Tablaconcuadrcula"/>
        <w:tblW w:w="8926" w:type="dxa"/>
        <w:tblBorders>
          <w:left w:val="none" w:sz="0" w:space="0" w:color="auto"/>
          <w:right w:val="none" w:sz="0" w:space="0" w:color="auto"/>
          <w:insideV w:val="none" w:sz="0" w:space="0" w:color="auto"/>
        </w:tblBorders>
        <w:tblLook w:val="04A0" w:firstRow="1" w:lastRow="0" w:firstColumn="1" w:lastColumn="0" w:noHBand="0" w:noVBand="1"/>
      </w:tblPr>
      <w:tblGrid>
        <w:gridCol w:w="3256"/>
        <w:gridCol w:w="5670"/>
      </w:tblGrid>
      <w:tr w:rsidR="00BE2A12" w:rsidRPr="001C4B9B" w14:paraId="40DB7D85" w14:textId="77777777" w:rsidTr="006D6460">
        <w:tc>
          <w:tcPr>
            <w:tcW w:w="3256" w:type="dxa"/>
          </w:tcPr>
          <w:p w14:paraId="10C5A50B" w14:textId="77777777" w:rsidR="00BE2A12" w:rsidRPr="001C4B9B" w:rsidRDefault="00BE2A12" w:rsidP="001D0A38">
            <w:pPr>
              <w:spacing w:line="360" w:lineRule="auto"/>
              <w:rPr>
                <w:rFonts w:ascii="Calibri" w:hAnsi="Calibri" w:cs="Calibri"/>
              </w:rPr>
            </w:pPr>
            <w:r w:rsidRPr="001C4B9B">
              <w:rPr>
                <w:rFonts w:ascii="Calibri" w:hAnsi="Calibri" w:cs="Calibri"/>
              </w:rPr>
              <w:t>Nombre de la encuesta</w:t>
            </w:r>
          </w:p>
        </w:tc>
        <w:tc>
          <w:tcPr>
            <w:tcW w:w="5670" w:type="dxa"/>
          </w:tcPr>
          <w:p w14:paraId="095945E8" w14:textId="77777777" w:rsidR="00BE2A12" w:rsidRPr="001C4B9B" w:rsidRDefault="00BE2A12" w:rsidP="001D0A38">
            <w:pPr>
              <w:spacing w:line="360" w:lineRule="auto"/>
              <w:rPr>
                <w:rFonts w:ascii="Calibri" w:hAnsi="Calibri" w:cs="Calibri"/>
              </w:rPr>
            </w:pPr>
            <w:r w:rsidRPr="001C4B9B">
              <w:rPr>
                <w:rFonts w:ascii="Calibri" w:hAnsi="Calibri" w:cs="Calibri"/>
              </w:rPr>
              <w:t>Desabastecimiento de Medicamentos</w:t>
            </w:r>
          </w:p>
        </w:tc>
      </w:tr>
      <w:tr w:rsidR="00BE2A12" w:rsidRPr="001C4B9B" w14:paraId="7E7D78F9" w14:textId="77777777" w:rsidTr="006D6460">
        <w:tc>
          <w:tcPr>
            <w:tcW w:w="3256" w:type="dxa"/>
          </w:tcPr>
          <w:p w14:paraId="3F6B1F8C" w14:textId="77777777" w:rsidR="00BE2A12" w:rsidRPr="001C4B9B" w:rsidRDefault="00BE2A12" w:rsidP="001D0A38">
            <w:pPr>
              <w:spacing w:line="360" w:lineRule="auto"/>
              <w:rPr>
                <w:rFonts w:ascii="Calibri" w:hAnsi="Calibri" w:cs="Calibri"/>
              </w:rPr>
            </w:pPr>
            <w:r w:rsidRPr="001C4B9B">
              <w:rPr>
                <w:rFonts w:ascii="Calibri" w:hAnsi="Calibri" w:cs="Calibri"/>
              </w:rPr>
              <w:t>Población</w:t>
            </w:r>
          </w:p>
        </w:tc>
        <w:tc>
          <w:tcPr>
            <w:tcW w:w="5670" w:type="dxa"/>
          </w:tcPr>
          <w:p w14:paraId="0BA61B99" w14:textId="77777777" w:rsidR="00BE2A12" w:rsidRPr="001C4B9B" w:rsidRDefault="00BE2A12" w:rsidP="001D0A38">
            <w:pPr>
              <w:spacing w:line="360" w:lineRule="auto"/>
              <w:rPr>
                <w:rFonts w:ascii="Calibri" w:hAnsi="Calibri" w:cs="Calibri"/>
              </w:rPr>
            </w:pPr>
            <w:r w:rsidRPr="001C4B9B">
              <w:rPr>
                <w:rFonts w:ascii="Calibri" w:hAnsi="Calibri" w:cs="Calibri"/>
              </w:rPr>
              <w:t>médicos (as) y enfermeros (as) que trabajan en establecimiento públicos de salud</w:t>
            </w:r>
          </w:p>
        </w:tc>
      </w:tr>
      <w:tr w:rsidR="00BE2A12" w:rsidRPr="001C4B9B" w14:paraId="67054BE4" w14:textId="77777777" w:rsidTr="006D6460">
        <w:tc>
          <w:tcPr>
            <w:tcW w:w="3256" w:type="dxa"/>
          </w:tcPr>
          <w:p w14:paraId="2E96D1BC" w14:textId="77777777" w:rsidR="00BE2A12" w:rsidRPr="001C4B9B" w:rsidRDefault="00BE2A12" w:rsidP="001D0A38">
            <w:pPr>
              <w:spacing w:line="360" w:lineRule="auto"/>
              <w:rPr>
                <w:rFonts w:ascii="Calibri" w:hAnsi="Calibri" w:cs="Calibri"/>
              </w:rPr>
            </w:pPr>
            <w:r w:rsidRPr="001C4B9B">
              <w:rPr>
                <w:rFonts w:ascii="Calibri" w:hAnsi="Calibri" w:cs="Calibri"/>
              </w:rPr>
              <w:t>Muestra</w:t>
            </w:r>
          </w:p>
        </w:tc>
        <w:tc>
          <w:tcPr>
            <w:tcW w:w="5670" w:type="dxa"/>
          </w:tcPr>
          <w:p w14:paraId="6AF8D4B6" w14:textId="77777777" w:rsidR="00BE2A12" w:rsidRPr="001C4B9B" w:rsidRDefault="00BE2A12" w:rsidP="001D0A38">
            <w:pPr>
              <w:spacing w:line="360" w:lineRule="auto"/>
              <w:rPr>
                <w:rFonts w:ascii="Calibri" w:hAnsi="Calibri" w:cs="Calibri"/>
              </w:rPr>
            </w:pPr>
            <w:r w:rsidRPr="001C4B9B">
              <w:rPr>
                <w:rFonts w:ascii="Calibri" w:hAnsi="Calibri" w:cs="Calibri"/>
              </w:rPr>
              <w:t>123 en personal médico, 151 en personal de enfermería que trabajan en establecimiento públicos de salud, en los departamentos de Atlántida, Colón, Comayagua, Cortes, Francisco Morazán, La Paz y Lempira</w:t>
            </w:r>
          </w:p>
        </w:tc>
      </w:tr>
      <w:tr w:rsidR="00BE2A12" w:rsidRPr="001C4B9B" w14:paraId="5A305375" w14:textId="77777777" w:rsidTr="006D6460">
        <w:tc>
          <w:tcPr>
            <w:tcW w:w="3256" w:type="dxa"/>
          </w:tcPr>
          <w:p w14:paraId="513D5ABF" w14:textId="77777777" w:rsidR="00BE2A12" w:rsidRPr="001C4B9B" w:rsidRDefault="00BE2A12" w:rsidP="001D0A38">
            <w:pPr>
              <w:spacing w:line="360" w:lineRule="auto"/>
              <w:rPr>
                <w:rFonts w:ascii="Calibri" w:hAnsi="Calibri" w:cs="Calibri"/>
              </w:rPr>
            </w:pPr>
            <w:r w:rsidRPr="001C4B9B">
              <w:rPr>
                <w:rFonts w:ascii="Calibri" w:hAnsi="Calibri" w:cs="Calibri"/>
              </w:rPr>
              <w:t>Recolección en campo</w:t>
            </w:r>
          </w:p>
        </w:tc>
        <w:tc>
          <w:tcPr>
            <w:tcW w:w="5670" w:type="dxa"/>
          </w:tcPr>
          <w:p w14:paraId="39CF20F6" w14:textId="77777777" w:rsidR="00BE2A12" w:rsidRPr="001C4B9B" w:rsidRDefault="00BE2A12" w:rsidP="001D0A38">
            <w:pPr>
              <w:spacing w:line="360" w:lineRule="auto"/>
              <w:rPr>
                <w:rFonts w:ascii="Calibri" w:hAnsi="Calibri" w:cs="Calibri"/>
              </w:rPr>
            </w:pPr>
            <w:r w:rsidRPr="001C4B9B">
              <w:rPr>
                <w:rFonts w:ascii="Calibri" w:hAnsi="Calibri" w:cs="Calibri"/>
              </w:rPr>
              <w:t>14 al 31 de octubre del año 2022</w:t>
            </w:r>
          </w:p>
        </w:tc>
      </w:tr>
      <w:tr w:rsidR="00BE2A12" w:rsidRPr="001C4B9B" w14:paraId="1507AD80" w14:textId="77777777" w:rsidTr="006D6460">
        <w:tc>
          <w:tcPr>
            <w:tcW w:w="3256" w:type="dxa"/>
          </w:tcPr>
          <w:p w14:paraId="0AFEA465" w14:textId="77777777" w:rsidR="00BE2A12" w:rsidRPr="001C4B9B" w:rsidRDefault="00BE2A12" w:rsidP="001D0A38">
            <w:pPr>
              <w:spacing w:line="360" w:lineRule="auto"/>
              <w:rPr>
                <w:rFonts w:ascii="Calibri" w:hAnsi="Calibri" w:cs="Calibri"/>
              </w:rPr>
            </w:pPr>
            <w:r w:rsidRPr="001C4B9B">
              <w:rPr>
                <w:rFonts w:ascii="Calibri" w:hAnsi="Calibri" w:cs="Calibri"/>
              </w:rPr>
              <w:t>Técnica de recolección de datos</w:t>
            </w:r>
          </w:p>
        </w:tc>
        <w:tc>
          <w:tcPr>
            <w:tcW w:w="5670" w:type="dxa"/>
          </w:tcPr>
          <w:p w14:paraId="65F577F4" w14:textId="64F650A1" w:rsidR="00BE2A12" w:rsidRPr="001C4B9B" w:rsidRDefault="00BE2A12" w:rsidP="001D0A38">
            <w:pPr>
              <w:spacing w:line="360" w:lineRule="auto"/>
              <w:rPr>
                <w:rFonts w:ascii="Calibri" w:hAnsi="Calibri" w:cs="Calibri"/>
              </w:rPr>
            </w:pPr>
            <w:r w:rsidRPr="001C4B9B">
              <w:rPr>
                <w:rFonts w:ascii="Calibri" w:hAnsi="Calibri" w:cs="Calibri"/>
              </w:rPr>
              <w:t xml:space="preserve">Uso de dispositivo electrónico, </w:t>
            </w:r>
            <w:r w:rsidR="00A7513C" w:rsidRPr="001C4B9B">
              <w:rPr>
                <w:rFonts w:ascii="Calibri" w:hAnsi="Calibri" w:cs="Calibri"/>
              </w:rPr>
              <w:t>enlace</w:t>
            </w:r>
            <w:r w:rsidRPr="001C4B9B">
              <w:rPr>
                <w:rFonts w:ascii="Calibri" w:hAnsi="Calibri" w:cs="Calibri"/>
              </w:rPr>
              <w:t xml:space="preserve"> mediante Google </w:t>
            </w:r>
            <w:r w:rsidR="00A7513C" w:rsidRPr="001C4B9B">
              <w:rPr>
                <w:rFonts w:ascii="Calibri" w:hAnsi="Calibri" w:cs="Calibri"/>
              </w:rPr>
              <w:t>Forms</w:t>
            </w:r>
          </w:p>
        </w:tc>
      </w:tr>
      <w:tr w:rsidR="00BE2A12" w:rsidRPr="001C4B9B" w14:paraId="41E214B3" w14:textId="77777777" w:rsidTr="006D6460">
        <w:tc>
          <w:tcPr>
            <w:tcW w:w="3256" w:type="dxa"/>
          </w:tcPr>
          <w:p w14:paraId="6297C384" w14:textId="77777777" w:rsidR="00BE2A12" w:rsidRPr="001C4B9B" w:rsidRDefault="00BE2A12" w:rsidP="001D0A38">
            <w:pPr>
              <w:spacing w:line="360" w:lineRule="auto"/>
              <w:rPr>
                <w:rFonts w:ascii="Calibri" w:hAnsi="Calibri" w:cs="Calibri"/>
              </w:rPr>
            </w:pPr>
            <w:r w:rsidRPr="001C4B9B">
              <w:rPr>
                <w:rFonts w:ascii="Calibri" w:hAnsi="Calibri" w:cs="Calibri"/>
              </w:rPr>
              <w:t>Objetivo de la encuesta</w:t>
            </w:r>
          </w:p>
        </w:tc>
        <w:tc>
          <w:tcPr>
            <w:tcW w:w="5670" w:type="dxa"/>
          </w:tcPr>
          <w:p w14:paraId="73348BBF" w14:textId="77777777" w:rsidR="00BE2A12" w:rsidRPr="001C4B9B" w:rsidRDefault="00BE2A12" w:rsidP="001D0A38">
            <w:pPr>
              <w:spacing w:line="360" w:lineRule="auto"/>
              <w:rPr>
                <w:rFonts w:ascii="Calibri" w:hAnsi="Calibri" w:cs="Calibri"/>
              </w:rPr>
            </w:pPr>
            <w:r w:rsidRPr="001C4B9B">
              <w:rPr>
                <w:rFonts w:ascii="Calibri" w:hAnsi="Calibri" w:cs="Calibri"/>
              </w:rPr>
              <w:t>Documentar si el personal de la salud cuenta con acceso a insumos para realizar su trabajo adecuadamente</w:t>
            </w:r>
          </w:p>
        </w:tc>
      </w:tr>
      <w:tr w:rsidR="00BE2A12" w:rsidRPr="001C4B9B" w14:paraId="4CDFDBAD" w14:textId="77777777" w:rsidTr="006D6460">
        <w:tc>
          <w:tcPr>
            <w:tcW w:w="3256" w:type="dxa"/>
          </w:tcPr>
          <w:p w14:paraId="1940E9AD" w14:textId="77777777" w:rsidR="00BE2A12" w:rsidRPr="001C4B9B" w:rsidRDefault="00BE2A12" w:rsidP="001D0A38">
            <w:pPr>
              <w:spacing w:line="360" w:lineRule="auto"/>
              <w:rPr>
                <w:rFonts w:ascii="Calibri" w:hAnsi="Calibri" w:cs="Calibri"/>
              </w:rPr>
            </w:pPr>
            <w:r w:rsidRPr="001C4B9B">
              <w:rPr>
                <w:rFonts w:ascii="Calibri" w:hAnsi="Calibri" w:cs="Calibri"/>
              </w:rPr>
              <w:t>Número de preguntas</w:t>
            </w:r>
          </w:p>
        </w:tc>
        <w:tc>
          <w:tcPr>
            <w:tcW w:w="5670" w:type="dxa"/>
          </w:tcPr>
          <w:p w14:paraId="6A5152BC" w14:textId="77777777" w:rsidR="00BE2A12" w:rsidRPr="001C4B9B" w:rsidRDefault="00BE2A12" w:rsidP="001D0A38">
            <w:pPr>
              <w:tabs>
                <w:tab w:val="left" w:pos="33"/>
              </w:tabs>
              <w:spacing w:line="360" w:lineRule="auto"/>
              <w:rPr>
                <w:rFonts w:ascii="Calibri" w:hAnsi="Calibri" w:cs="Calibri"/>
              </w:rPr>
            </w:pPr>
            <w:r w:rsidRPr="001C4B9B">
              <w:rPr>
                <w:rFonts w:ascii="Calibri" w:hAnsi="Calibri" w:cs="Calibri"/>
              </w:rPr>
              <w:tab/>
              <w:t>31</w:t>
            </w:r>
          </w:p>
        </w:tc>
      </w:tr>
    </w:tbl>
    <w:p w14:paraId="42FB4C78" w14:textId="77777777" w:rsidR="00BE2A12" w:rsidRPr="001C4B9B" w:rsidRDefault="00BE2A12" w:rsidP="001D0A38">
      <w:pPr>
        <w:spacing w:line="360" w:lineRule="auto"/>
        <w:rPr>
          <w:rFonts w:ascii="Calibri" w:hAnsi="Calibri" w:cs="Calibri"/>
        </w:rPr>
      </w:pPr>
    </w:p>
    <w:p w14:paraId="32E8EB2E" w14:textId="5D1599D4" w:rsidR="00411934" w:rsidRPr="001C4B9B" w:rsidRDefault="00411934" w:rsidP="001D0A38">
      <w:pPr>
        <w:pStyle w:val="Ttulo1"/>
        <w:spacing w:line="360" w:lineRule="auto"/>
        <w:rPr>
          <w:rFonts w:ascii="Calibri" w:hAnsi="Calibri" w:cs="Calibri"/>
        </w:rPr>
      </w:pPr>
      <w:bookmarkStart w:id="13" w:name="_Toc121253425"/>
      <w:r w:rsidRPr="001C4B9B">
        <w:rPr>
          <w:rFonts w:ascii="Calibri" w:hAnsi="Calibri" w:cs="Calibri"/>
        </w:rPr>
        <w:t>Resultados</w:t>
      </w:r>
      <w:bookmarkEnd w:id="12"/>
      <w:bookmarkEnd w:id="13"/>
    </w:p>
    <w:p w14:paraId="3746BF28" w14:textId="037D84C1" w:rsidR="005E775B" w:rsidRPr="001C4B9B" w:rsidRDefault="005E775B" w:rsidP="001D0A38">
      <w:pPr>
        <w:spacing w:line="360" w:lineRule="auto"/>
        <w:jc w:val="both"/>
        <w:rPr>
          <w:rFonts w:ascii="Calibri" w:hAnsi="Calibri" w:cs="Calibri"/>
        </w:rPr>
      </w:pPr>
      <w:r w:rsidRPr="001C4B9B">
        <w:rPr>
          <w:rFonts w:ascii="Calibri" w:hAnsi="Calibri" w:cs="Calibri"/>
        </w:rPr>
        <w:t xml:space="preserve">     Los pacientes son los principales afectados cuando hay un problema de desabastecimiento. Las consecuencias impactan directamente sobre su salud -física y mental- y su economía. El estudio realizado en cuanto a la encuesta a pacientes y personal de salud muestran que el desabastecimiento de medicamentos e insumos tiene un costo humano muy grande, como ser: </w:t>
      </w:r>
    </w:p>
    <w:p w14:paraId="5EE9C75B" w14:textId="77777777" w:rsidR="005E775B" w:rsidRPr="001C4B9B" w:rsidRDefault="005E775B" w:rsidP="001D0A38">
      <w:pPr>
        <w:pStyle w:val="Prrafodelista"/>
        <w:numPr>
          <w:ilvl w:val="0"/>
          <w:numId w:val="22"/>
        </w:numPr>
        <w:spacing w:line="360" w:lineRule="auto"/>
        <w:rPr>
          <w:rFonts w:ascii="Calibri" w:hAnsi="Calibri" w:cs="Calibri"/>
        </w:rPr>
      </w:pPr>
      <w:r w:rsidRPr="001C4B9B">
        <w:rPr>
          <w:rFonts w:ascii="Calibri" w:hAnsi="Calibri" w:cs="Calibri"/>
        </w:rPr>
        <w:t xml:space="preserve">No se tratan enfermedades </w:t>
      </w:r>
    </w:p>
    <w:p w14:paraId="10EB6226" w14:textId="77777777" w:rsidR="005E775B" w:rsidRPr="001C4B9B" w:rsidRDefault="005E775B" w:rsidP="001D0A38">
      <w:pPr>
        <w:pStyle w:val="Prrafodelista"/>
        <w:numPr>
          <w:ilvl w:val="0"/>
          <w:numId w:val="22"/>
        </w:numPr>
        <w:spacing w:line="360" w:lineRule="auto"/>
        <w:rPr>
          <w:rFonts w:ascii="Calibri" w:hAnsi="Calibri" w:cs="Calibri"/>
        </w:rPr>
      </w:pPr>
      <w:r w:rsidRPr="001C4B9B">
        <w:rPr>
          <w:rFonts w:ascii="Calibri" w:hAnsi="Calibri" w:cs="Calibri"/>
        </w:rPr>
        <w:t>La condición de salud empeora</w:t>
      </w:r>
    </w:p>
    <w:p w14:paraId="4B9267EC" w14:textId="06352358" w:rsidR="005E775B" w:rsidRPr="001C4B9B" w:rsidRDefault="005E775B" w:rsidP="001D0A38">
      <w:pPr>
        <w:pStyle w:val="Prrafodelista"/>
        <w:numPr>
          <w:ilvl w:val="0"/>
          <w:numId w:val="22"/>
        </w:numPr>
        <w:spacing w:line="360" w:lineRule="auto"/>
        <w:rPr>
          <w:rFonts w:ascii="Calibri" w:hAnsi="Calibri" w:cs="Calibri"/>
        </w:rPr>
      </w:pPr>
      <w:r w:rsidRPr="001C4B9B">
        <w:rPr>
          <w:rFonts w:ascii="Calibri" w:hAnsi="Calibri" w:cs="Calibri"/>
        </w:rPr>
        <w:t>Personas mueren</w:t>
      </w:r>
      <w:r w:rsidRPr="001C4B9B">
        <w:rPr>
          <w:rFonts w:ascii="Calibri" w:hAnsi="Calibri" w:cs="Calibri"/>
        </w:rPr>
        <w:br/>
      </w:r>
    </w:p>
    <w:p w14:paraId="3F99AD67" w14:textId="1B6630F9" w:rsidR="000A5DE4" w:rsidRPr="001C4B9B" w:rsidRDefault="000A5DE4" w:rsidP="001D0A38">
      <w:pPr>
        <w:spacing w:line="360" w:lineRule="auto"/>
        <w:rPr>
          <w:rFonts w:ascii="Calibri" w:hAnsi="Calibri" w:cs="Calibri"/>
        </w:rPr>
      </w:pPr>
    </w:p>
    <w:p w14:paraId="5E8B95AE" w14:textId="77777777" w:rsidR="000A5DE4" w:rsidRPr="001C4B9B" w:rsidRDefault="000A5DE4" w:rsidP="001D0A38">
      <w:pPr>
        <w:pStyle w:val="Ttulo2"/>
        <w:spacing w:line="360" w:lineRule="auto"/>
        <w:rPr>
          <w:rFonts w:ascii="Calibri" w:hAnsi="Calibri" w:cs="Calibri"/>
        </w:rPr>
      </w:pPr>
      <w:bookmarkStart w:id="14" w:name="_Toc121253426"/>
      <w:r w:rsidRPr="001C4B9B">
        <w:rPr>
          <w:rFonts w:ascii="Calibri" w:hAnsi="Calibri" w:cs="Calibri"/>
        </w:rPr>
        <w:lastRenderedPageBreak/>
        <w:t>Pacientes y Personal de la salud</w:t>
      </w:r>
      <w:bookmarkEnd w:id="14"/>
    </w:p>
    <w:p w14:paraId="2BFA1A0A" w14:textId="77777777" w:rsidR="000A5DE4" w:rsidRPr="001C4B9B" w:rsidRDefault="000A5DE4" w:rsidP="001D0A38">
      <w:pPr>
        <w:spacing w:line="360" w:lineRule="auto"/>
        <w:jc w:val="both"/>
        <w:rPr>
          <w:rFonts w:ascii="Calibri" w:hAnsi="Calibri" w:cs="Calibri"/>
        </w:rPr>
      </w:pPr>
      <w:r w:rsidRPr="001C4B9B">
        <w:rPr>
          <w:rFonts w:ascii="Calibri" w:hAnsi="Calibri" w:cs="Calibri"/>
        </w:rPr>
        <w:t xml:space="preserve">     El estudio realizó consultas acerca de las consecuencias de la falta de medicamentos tanto al paciente como al personal de la salud, 1,074 personas entrevistadas, 74% pacientes y 26% personal médico y de enfermería; arrojando los siguientes hallazgos:</w:t>
      </w:r>
    </w:p>
    <w:p w14:paraId="34C5C5B4" w14:textId="319CF865" w:rsidR="000A5DE4" w:rsidRPr="001C4B9B" w:rsidRDefault="000A5DE4" w:rsidP="001D0A38">
      <w:pPr>
        <w:pStyle w:val="Ttulo3"/>
        <w:spacing w:line="360" w:lineRule="auto"/>
        <w:rPr>
          <w:rFonts w:ascii="Calibri" w:hAnsi="Calibri" w:cs="Calibri"/>
        </w:rPr>
      </w:pPr>
      <w:bookmarkStart w:id="15" w:name="_Toc121253427"/>
      <w:r w:rsidRPr="001C4B9B">
        <w:rPr>
          <w:rFonts w:ascii="Calibri" w:hAnsi="Calibri" w:cs="Calibri"/>
        </w:rPr>
        <w:t>Hallazgo 1: Pacientes que deterioraron su estado de salud por falta de medicamentos</w:t>
      </w:r>
      <w:bookmarkEnd w:id="15"/>
    </w:p>
    <w:p w14:paraId="223E5C97" w14:textId="70771C47" w:rsidR="000A5DE4" w:rsidRDefault="000A5DE4" w:rsidP="001D0A38">
      <w:pPr>
        <w:spacing w:line="360" w:lineRule="auto"/>
        <w:jc w:val="both"/>
        <w:rPr>
          <w:rFonts w:ascii="Calibri" w:hAnsi="Calibri" w:cs="Calibri"/>
          <w:i/>
          <w:iCs/>
        </w:rPr>
      </w:pPr>
      <w:r w:rsidRPr="001C4B9B">
        <w:rPr>
          <w:rFonts w:ascii="Calibri" w:hAnsi="Calibri" w:cs="Calibri"/>
        </w:rPr>
        <w:t xml:space="preserve">De las 1074 personas encuestadas, 31% de los pacientes y 35% del personal de la salud dijo conocer a alguien que ha empeorado de salud por falta de medicamentos o insumos en durante el </w:t>
      </w:r>
      <w:r w:rsidRPr="001C4B9B">
        <w:rPr>
          <w:rFonts w:ascii="Calibri" w:hAnsi="Calibri" w:cs="Calibri"/>
          <w:i/>
          <w:iCs/>
        </w:rPr>
        <w:t>año 2022.</w:t>
      </w:r>
    </w:p>
    <w:p w14:paraId="2484C150" w14:textId="77777777" w:rsidR="001D0A38" w:rsidRPr="001C4B9B" w:rsidRDefault="001D0A38" w:rsidP="001D0A38">
      <w:pPr>
        <w:spacing w:line="360" w:lineRule="auto"/>
        <w:jc w:val="both"/>
        <w:rPr>
          <w:rFonts w:ascii="Calibri" w:hAnsi="Calibri" w:cs="Calibri"/>
          <w:i/>
          <w:iCs/>
        </w:rPr>
      </w:pPr>
    </w:p>
    <w:p w14:paraId="4D72CA4C" w14:textId="306996D5" w:rsidR="000A5DE4" w:rsidRPr="001C4B9B" w:rsidRDefault="000A5DE4" w:rsidP="001D0A38">
      <w:pPr>
        <w:spacing w:line="360" w:lineRule="auto"/>
        <w:jc w:val="both"/>
        <w:rPr>
          <w:rFonts w:ascii="Calibri" w:hAnsi="Calibri" w:cs="Calibri"/>
          <w:i/>
          <w:iCs/>
        </w:rPr>
      </w:pPr>
      <w:r w:rsidRPr="001C4B9B">
        <w:rPr>
          <w:rFonts w:ascii="Calibri" w:hAnsi="Calibri" w:cs="Calibri"/>
          <w:i/>
          <w:iCs/>
        </w:rPr>
        <w:t xml:space="preserve">Gráfico No </w:t>
      </w:r>
      <w:r w:rsidR="0015234C">
        <w:rPr>
          <w:rFonts w:ascii="Calibri" w:hAnsi="Calibri" w:cs="Calibri"/>
          <w:i/>
          <w:iCs/>
        </w:rPr>
        <w:t>01</w:t>
      </w:r>
      <w:r w:rsidRPr="001C4B9B">
        <w:rPr>
          <w:rFonts w:ascii="Calibri" w:hAnsi="Calibri" w:cs="Calibri"/>
          <w:i/>
          <w:iCs/>
        </w:rPr>
        <w:t xml:space="preserve"> conocen a alguien que empeoró su salud por falta de medicamentos o insumos</w:t>
      </w:r>
    </w:p>
    <w:p w14:paraId="47C79D5A" w14:textId="13F8D4BC" w:rsidR="000A5DE4" w:rsidRDefault="000A5DE4" w:rsidP="001D0A38">
      <w:pPr>
        <w:spacing w:line="360" w:lineRule="auto"/>
        <w:jc w:val="both"/>
        <w:rPr>
          <w:rFonts w:ascii="Calibri" w:hAnsi="Calibri" w:cs="Calibri"/>
        </w:rPr>
      </w:pPr>
      <w:r w:rsidRPr="001C4B9B">
        <w:rPr>
          <w:rFonts w:ascii="Calibri" w:hAnsi="Calibri" w:cs="Calibri"/>
          <w:noProof/>
        </w:rPr>
        <w:drawing>
          <wp:inline distT="0" distB="0" distL="0" distR="0" wp14:anchorId="61881DD5" wp14:editId="3DED5317">
            <wp:extent cx="3599078" cy="1514288"/>
            <wp:effectExtent l="0" t="0" r="1905" b="0"/>
            <wp:docPr id="13" name="Imagen 1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Diagrama&#10;&#10;Descripción generada automáticamente"/>
                    <pic:cNvPicPr/>
                  </pic:nvPicPr>
                  <pic:blipFill>
                    <a:blip r:embed="rId12"/>
                    <a:stretch>
                      <a:fillRect/>
                    </a:stretch>
                  </pic:blipFill>
                  <pic:spPr>
                    <a:xfrm>
                      <a:off x="0" y="0"/>
                      <a:ext cx="3625541" cy="1525422"/>
                    </a:xfrm>
                    <a:prstGeom prst="rect">
                      <a:avLst/>
                    </a:prstGeom>
                  </pic:spPr>
                </pic:pic>
              </a:graphicData>
            </a:graphic>
          </wp:inline>
        </w:drawing>
      </w:r>
    </w:p>
    <w:p w14:paraId="4C05EC64" w14:textId="77777777" w:rsidR="001D0A38" w:rsidRPr="001C4B9B" w:rsidRDefault="001D0A38" w:rsidP="001D0A38">
      <w:pPr>
        <w:spacing w:line="360" w:lineRule="auto"/>
        <w:jc w:val="both"/>
        <w:rPr>
          <w:rFonts w:ascii="Calibri" w:hAnsi="Calibri" w:cs="Calibri"/>
        </w:rPr>
      </w:pPr>
    </w:p>
    <w:p w14:paraId="4FEC5412" w14:textId="1A4A85BB" w:rsidR="000A5DE4" w:rsidRDefault="000A5DE4" w:rsidP="001D0A38">
      <w:pPr>
        <w:spacing w:line="360" w:lineRule="auto"/>
        <w:jc w:val="both"/>
        <w:rPr>
          <w:rFonts w:ascii="Calibri" w:hAnsi="Calibri" w:cs="Calibri"/>
        </w:rPr>
      </w:pPr>
      <w:r w:rsidRPr="001C4B9B">
        <w:rPr>
          <w:rFonts w:ascii="Calibri" w:hAnsi="Calibri" w:cs="Calibri"/>
        </w:rPr>
        <w:t>la Sesal debe garantizar condiciones favorables para la salud del pueblo hondureño, mediante la construcción colectiva y la conducción apropiada de un sistema nacional de salud oportuno, con universalidad en la cobertura, con altos niveles de calidad, eficacia y eficiencia en la prestación de los servicios; pero las respuestas del personal de la salud evidencia que la Sesal no realiza una planificación oportuna y eficaz en cuanto al abastecimiento de medicamentos en los establecimientos de salud lo que provoca el deterioro de la salud de los pacientes.</w:t>
      </w:r>
    </w:p>
    <w:p w14:paraId="37F922C3" w14:textId="77777777" w:rsidR="001D0A38" w:rsidRPr="001C4B9B" w:rsidRDefault="001D0A38" w:rsidP="001D0A38">
      <w:pPr>
        <w:spacing w:line="360" w:lineRule="auto"/>
        <w:jc w:val="both"/>
        <w:rPr>
          <w:rFonts w:ascii="Calibri" w:hAnsi="Calibri" w:cs="Calibri"/>
        </w:rPr>
      </w:pPr>
    </w:p>
    <w:p w14:paraId="3862103B" w14:textId="7821F892" w:rsidR="000A5DE4" w:rsidRPr="001C4B9B" w:rsidRDefault="000A5DE4" w:rsidP="001D0A38">
      <w:pPr>
        <w:pStyle w:val="Ttulo3"/>
        <w:spacing w:line="360" w:lineRule="auto"/>
        <w:rPr>
          <w:rFonts w:ascii="Calibri" w:hAnsi="Calibri" w:cs="Calibri"/>
        </w:rPr>
      </w:pPr>
      <w:bookmarkStart w:id="16" w:name="_Toc121253428"/>
      <w:r w:rsidRPr="001C4B9B">
        <w:rPr>
          <w:rFonts w:ascii="Calibri" w:hAnsi="Calibri" w:cs="Calibri"/>
        </w:rPr>
        <w:t>Hallazgo 2: Hondureños mueren por falta de medicamentos o insumos</w:t>
      </w:r>
      <w:bookmarkEnd w:id="16"/>
    </w:p>
    <w:p w14:paraId="25156B2C" w14:textId="6BB765C8" w:rsidR="000A5DE4" w:rsidRDefault="000A5DE4" w:rsidP="001D0A38">
      <w:pPr>
        <w:spacing w:line="360" w:lineRule="auto"/>
        <w:jc w:val="both"/>
        <w:rPr>
          <w:rFonts w:ascii="Calibri" w:hAnsi="Calibri" w:cs="Calibri"/>
        </w:rPr>
      </w:pPr>
      <w:r w:rsidRPr="001C4B9B">
        <w:rPr>
          <w:rFonts w:ascii="Calibri" w:hAnsi="Calibri" w:cs="Calibri"/>
        </w:rPr>
        <w:t>15% de los pacientes y 35% del personal de la salud dijeron que si conocen a alguien que murió por falta de insumos o medicamentos.</w:t>
      </w:r>
    </w:p>
    <w:p w14:paraId="75C8ACC7" w14:textId="15505876" w:rsidR="001D0A38" w:rsidRDefault="001D0A38" w:rsidP="001D0A38">
      <w:pPr>
        <w:spacing w:line="360" w:lineRule="auto"/>
        <w:jc w:val="both"/>
        <w:rPr>
          <w:rFonts w:ascii="Calibri" w:hAnsi="Calibri" w:cs="Calibri"/>
        </w:rPr>
      </w:pPr>
    </w:p>
    <w:p w14:paraId="465E58FF" w14:textId="2C88F5F8" w:rsidR="001D0A38" w:rsidRDefault="001D0A38" w:rsidP="001D0A38">
      <w:pPr>
        <w:spacing w:line="360" w:lineRule="auto"/>
        <w:jc w:val="both"/>
        <w:rPr>
          <w:rFonts w:ascii="Calibri" w:hAnsi="Calibri" w:cs="Calibri"/>
        </w:rPr>
      </w:pPr>
    </w:p>
    <w:p w14:paraId="1D5101F0" w14:textId="77777777" w:rsidR="001D0A38" w:rsidRPr="001C4B9B" w:rsidRDefault="001D0A38" w:rsidP="001D0A38">
      <w:pPr>
        <w:spacing w:line="360" w:lineRule="auto"/>
        <w:jc w:val="both"/>
        <w:rPr>
          <w:rFonts w:ascii="Calibri" w:hAnsi="Calibri" w:cs="Calibri"/>
        </w:rPr>
      </w:pPr>
    </w:p>
    <w:p w14:paraId="41BD3241" w14:textId="30AEB588" w:rsidR="000A5DE4" w:rsidRPr="001C4B9B" w:rsidRDefault="000A5DE4" w:rsidP="001D0A38">
      <w:pPr>
        <w:spacing w:line="360" w:lineRule="auto"/>
        <w:jc w:val="both"/>
        <w:rPr>
          <w:rFonts w:ascii="Calibri" w:hAnsi="Calibri" w:cs="Calibri"/>
          <w:i/>
          <w:iCs/>
        </w:rPr>
      </w:pPr>
      <w:r w:rsidRPr="001C4B9B">
        <w:rPr>
          <w:rFonts w:ascii="Calibri" w:hAnsi="Calibri" w:cs="Calibri"/>
          <w:i/>
          <w:iCs/>
        </w:rPr>
        <w:lastRenderedPageBreak/>
        <w:t xml:space="preserve">Gráfico No </w:t>
      </w:r>
      <w:r w:rsidR="00B94EB0">
        <w:rPr>
          <w:rFonts w:ascii="Calibri" w:hAnsi="Calibri" w:cs="Calibri"/>
          <w:i/>
          <w:iCs/>
        </w:rPr>
        <w:t>02</w:t>
      </w:r>
      <w:r w:rsidRPr="001C4B9B">
        <w:rPr>
          <w:rFonts w:ascii="Calibri" w:hAnsi="Calibri" w:cs="Calibri"/>
          <w:i/>
          <w:iCs/>
        </w:rPr>
        <w:t xml:space="preserve"> conocen a alguien que murió por falta de insumos o medicamentos</w:t>
      </w:r>
    </w:p>
    <w:p w14:paraId="123DB518" w14:textId="77777777" w:rsidR="000A5DE4" w:rsidRPr="001C4B9B" w:rsidRDefault="000A5DE4" w:rsidP="001D0A38">
      <w:pPr>
        <w:spacing w:line="360" w:lineRule="auto"/>
        <w:jc w:val="both"/>
        <w:rPr>
          <w:rFonts w:ascii="Calibri" w:hAnsi="Calibri" w:cs="Calibri"/>
        </w:rPr>
      </w:pPr>
      <w:r w:rsidRPr="001C4B9B">
        <w:rPr>
          <w:rFonts w:ascii="Calibri" w:hAnsi="Calibri" w:cs="Calibri"/>
          <w:noProof/>
        </w:rPr>
        <w:drawing>
          <wp:inline distT="0" distB="0" distL="0" distR="0" wp14:anchorId="5499639C" wp14:editId="1B8F31BD">
            <wp:extent cx="2743198" cy="1733702"/>
            <wp:effectExtent l="0" t="0" r="635" b="0"/>
            <wp:docPr id="14" name="Imagen 14" descr="Gráfico, Gráfico circu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Gráfico, Gráfico circular&#10;&#10;Descripción generada automáticamente"/>
                    <pic:cNvPicPr/>
                  </pic:nvPicPr>
                  <pic:blipFill>
                    <a:blip r:embed="rId13"/>
                    <a:stretch>
                      <a:fillRect/>
                    </a:stretch>
                  </pic:blipFill>
                  <pic:spPr>
                    <a:xfrm>
                      <a:off x="0" y="0"/>
                      <a:ext cx="2785845" cy="1760655"/>
                    </a:xfrm>
                    <a:prstGeom prst="rect">
                      <a:avLst/>
                    </a:prstGeom>
                  </pic:spPr>
                </pic:pic>
              </a:graphicData>
            </a:graphic>
          </wp:inline>
        </w:drawing>
      </w:r>
    </w:p>
    <w:p w14:paraId="64590626" w14:textId="47C41BAB" w:rsidR="000A5DE4" w:rsidRDefault="000A5DE4" w:rsidP="001D0A38">
      <w:pPr>
        <w:spacing w:line="360" w:lineRule="auto"/>
        <w:jc w:val="both"/>
        <w:rPr>
          <w:rFonts w:ascii="Calibri" w:hAnsi="Calibri" w:cs="Calibri"/>
        </w:rPr>
      </w:pPr>
      <w:r w:rsidRPr="001C4B9B">
        <w:rPr>
          <w:rFonts w:ascii="Calibri" w:hAnsi="Calibri" w:cs="Calibri"/>
        </w:rPr>
        <w:t>la persona humana es el fin supremo de la sociedad y del Estado, todos tienen la obligación de respetarla y protegerla</w:t>
      </w:r>
      <w:r w:rsidRPr="001C4B9B">
        <w:rPr>
          <w:rStyle w:val="Refdenotaalpie"/>
          <w:rFonts w:ascii="Calibri" w:hAnsi="Calibri" w:cs="Calibri"/>
        </w:rPr>
        <w:footnoteReference w:id="6"/>
      </w:r>
      <w:r w:rsidRPr="001C4B9B">
        <w:rPr>
          <w:rFonts w:ascii="Calibri" w:hAnsi="Calibri" w:cs="Calibri"/>
        </w:rPr>
        <w:t>; y que el derecho a la vida es inviolable y reconociendo el derecho a la protección de la salud, así como el deber de todos de participar en la promoción y preservación de la salud personal y de la comunidad, y el deber del Estado de conservar un medio ambiente adecuado para proteger la salud de las personas</w:t>
      </w:r>
      <w:r w:rsidRPr="001C4B9B">
        <w:rPr>
          <w:rStyle w:val="Refdenotaalpie"/>
          <w:rFonts w:ascii="Calibri" w:hAnsi="Calibri" w:cs="Calibri"/>
        </w:rPr>
        <w:footnoteReference w:id="7"/>
      </w:r>
      <w:r w:rsidRPr="001C4B9B">
        <w:rPr>
          <w:rFonts w:ascii="Calibri" w:hAnsi="Calibri" w:cs="Calibri"/>
        </w:rPr>
        <w:t>; la consulta al personal de la salud evidencia que el Estado no provee medicamentos e insumos necesarios y oportunos para que la salud de los pacientes mejore;  la Sesal debe ser más eficiente en abastecer de medicamentos e insumos de calidad y en forma oportuna a los establecimientos de la salud, evitando altos índices de mortalidad por desabastecimiento.</w:t>
      </w:r>
    </w:p>
    <w:p w14:paraId="496653E6" w14:textId="77777777" w:rsidR="001D0A38" w:rsidRPr="001C4B9B" w:rsidRDefault="001D0A38" w:rsidP="001D0A38">
      <w:pPr>
        <w:spacing w:line="360" w:lineRule="auto"/>
        <w:jc w:val="both"/>
        <w:rPr>
          <w:rFonts w:ascii="Calibri" w:hAnsi="Calibri" w:cs="Calibri"/>
        </w:rPr>
      </w:pPr>
    </w:p>
    <w:p w14:paraId="464DD4FE" w14:textId="7AFDF26D" w:rsidR="000A5DE4" w:rsidRPr="001C4B9B" w:rsidRDefault="000A5DE4" w:rsidP="001D0A38">
      <w:pPr>
        <w:spacing w:line="360" w:lineRule="auto"/>
        <w:jc w:val="both"/>
        <w:rPr>
          <w:rFonts w:ascii="Calibri" w:hAnsi="Calibri" w:cs="Calibri"/>
          <w:i/>
          <w:iCs/>
        </w:rPr>
      </w:pPr>
      <w:r w:rsidRPr="001C4B9B">
        <w:rPr>
          <w:rFonts w:ascii="Calibri" w:hAnsi="Calibri" w:cs="Calibri"/>
          <w:i/>
          <w:iCs/>
        </w:rPr>
        <w:t xml:space="preserve">Gráfico No </w:t>
      </w:r>
      <w:r w:rsidR="00B94EB0">
        <w:rPr>
          <w:rFonts w:ascii="Calibri" w:hAnsi="Calibri" w:cs="Calibri"/>
          <w:i/>
          <w:iCs/>
        </w:rPr>
        <w:t>03</w:t>
      </w:r>
      <w:r w:rsidRPr="001C4B9B">
        <w:rPr>
          <w:rFonts w:ascii="Calibri" w:hAnsi="Calibri" w:cs="Calibri"/>
          <w:i/>
          <w:iCs/>
        </w:rPr>
        <w:t xml:space="preserve"> Afecciones con carencia de medicamentos</w:t>
      </w:r>
    </w:p>
    <w:p w14:paraId="32F0F169" w14:textId="75AD8428" w:rsidR="000A5DE4" w:rsidRDefault="000A5DE4" w:rsidP="001D0A38">
      <w:pPr>
        <w:spacing w:line="360" w:lineRule="auto"/>
        <w:jc w:val="both"/>
        <w:rPr>
          <w:rFonts w:ascii="Calibri" w:hAnsi="Calibri" w:cs="Calibri"/>
        </w:rPr>
      </w:pPr>
      <w:r w:rsidRPr="001C4B9B">
        <w:rPr>
          <w:rFonts w:ascii="Calibri" w:hAnsi="Calibri" w:cs="Calibri"/>
          <w:noProof/>
          <w:lang w:eastAsia="es-HN"/>
        </w:rPr>
        <w:drawing>
          <wp:inline distT="0" distB="0" distL="0" distR="0" wp14:anchorId="5F73DFDF" wp14:editId="7B606166">
            <wp:extent cx="3225800" cy="1230455"/>
            <wp:effectExtent l="0" t="0" r="0" b="0"/>
            <wp:docPr id="6"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Imagen que contiene Interfaz de usuario gráfica&#10;&#10;Descripción generada automáticamente"/>
                    <pic:cNvPicPr>
                      <a:picLocks noChangeAspect="1"/>
                    </pic:cNvPicPr>
                  </pic:nvPicPr>
                  <pic:blipFill rotWithShape="1">
                    <a:blip r:embed="rId14"/>
                    <a:srcRect t="17145"/>
                    <a:stretch/>
                  </pic:blipFill>
                  <pic:spPr bwMode="auto">
                    <a:xfrm>
                      <a:off x="0" y="0"/>
                      <a:ext cx="3257274" cy="1242460"/>
                    </a:xfrm>
                    <a:prstGeom prst="rect">
                      <a:avLst/>
                    </a:prstGeom>
                    <a:ln>
                      <a:noFill/>
                    </a:ln>
                    <a:extLst>
                      <a:ext uri="{53640926-AAD7-44D8-BBD7-CCE9431645EC}">
                        <a14:shadowObscured xmlns:a14="http://schemas.microsoft.com/office/drawing/2010/main"/>
                      </a:ext>
                    </a:extLst>
                  </pic:spPr>
                </pic:pic>
              </a:graphicData>
            </a:graphic>
          </wp:inline>
        </w:drawing>
      </w:r>
    </w:p>
    <w:p w14:paraId="1CB3D810" w14:textId="77777777" w:rsidR="001D0A38" w:rsidRPr="001C4B9B" w:rsidRDefault="001D0A38" w:rsidP="001D0A38">
      <w:pPr>
        <w:spacing w:line="360" w:lineRule="auto"/>
        <w:jc w:val="both"/>
        <w:rPr>
          <w:rFonts w:ascii="Calibri" w:hAnsi="Calibri" w:cs="Calibri"/>
        </w:rPr>
      </w:pPr>
    </w:p>
    <w:p w14:paraId="692D568D" w14:textId="0F4BFCAC" w:rsidR="0079235B" w:rsidRPr="001C4B9B" w:rsidRDefault="0079235B" w:rsidP="001D0A38">
      <w:pPr>
        <w:pStyle w:val="Ttulo2"/>
        <w:spacing w:line="360" w:lineRule="auto"/>
        <w:rPr>
          <w:rFonts w:ascii="Calibri" w:hAnsi="Calibri" w:cs="Calibri"/>
        </w:rPr>
      </w:pPr>
      <w:bookmarkStart w:id="17" w:name="_Toc121253429"/>
      <w:r w:rsidRPr="001C4B9B">
        <w:rPr>
          <w:rFonts w:ascii="Calibri" w:hAnsi="Calibri" w:cs="Calibri"/>
        </w:rPr>
        <w:t>Pacientes</w:t>
      </w:r>
      <w:bookmarkEnd w:id="17"/>
    </w:p>
    <w:p w14:paraId="776A5795" w14:textId="5D35E01D" w:rsidR="00C818A8" w:rsidRPr="001C4B9B" w:rsidRDefault="005E775B" w:rsidP="001D0A38">
      <w:pPr>
        <w:spacing w:line="360" w:lineRule="auto"/>
        <w:jc w:val="both"/>
        <w:rPr>
          <w:rFonts w:ascii="Calibri" w:hAnsi="Calibri" w:cs="Calibri"/>
        </w:rPr>
      </w:pPr>
      <w:r w:rsidRPr="001C4B9B">
        <w:rPr>
          <w:rFonts w:ascii="Calibri" w:hAnsi="Calibri" w:cs="Calibri"/>
        </w:rPr>
        <w:t xml:space="preserve">     Se realizó la </w:t>
      </w:r>
      <w:r w:rsidR="00235ED8" w:rsidRPr="001C4B9B">
        <w:rPr>
          <w:rFonts w:ascii="Calibri" w:hAnsi="Calibri" w:cs="Calibri"/>
        </w:rPr>
        <w:t>encuesta a 800 pacientes</w:t>
      </w:r>
      <w:r w:rsidR="00C818A8" w:rsidRPr="001C4B9B">
        <w:rPr>
          <w:rFonts w:ascii="Calibri" w:hAnsi="Calibri" w:cs="Calibri"/>
        </w:rPr>
        <w:t xml:space="preserve">, 56% mujeres y 44% hombres, en Centros Integral de Salud (CIS), Hospitales públicos, policlínicas, clínicas periféricas del Instituto Hondureño de </w:t>
      </w:r>
      <w:r w:rsidR="00C818A8" w:rsidRPr="001C4B9B">
        <w:rPr>
          <w:rFonts w:ascii="Calibri" w:hAnsi="Calibri" w:cs="Calibri"/>
        </w:rPr>
        <w:lastRenderedPageBreak/>
        <w:t xml:space="preserve">Seguridad Social (IHSS) y en Unidades de Atención Primaria de Salud (UAPS) </w:t>
      </w:r>
      <w:r w:rsidR="00A40D03" w:rsidRPr="001C4B9B">
        <w:rPr>
          <w:rFonts w:ascii="Calibri" w:hAnsi="Calibri" w:cs="Calibri"/>
        </w:rPr>
        <w:t xml:space="preserve">arrojando </w:t>
      </w:r>
      <w:r w:rsidR="000D2931" w:rsidRPr="001C4B9B">
        <w:rPr>
          <w:rFonts w:ascii="Calibri" w:hAnsi="Calibri" w:cs="Calibri"/>
        </w:rPr>
        <w:t>los siguientes</w:t>
      </w:r>
      <w:r w:rsidR="00A40D03" w:rsidRPr="001C4B9B">
        <w:rPr>
          <w:rFonts w:ascii="Calibri" w:hAnsi="Calibri" w:cs="Calibri"/>
        </w:rPr>
        <w:t xml:space="preserve"> hallazgos:</w:t>
      </w:r>
    </w:p>
    <w:p w14:paraId="2BEBD12E" w14:textId="11D79DB0" w:rsidR="00A40D03" w:rsidRPr="001C4B9B" w:rsidRDefault="00A40D03" w:rsidP="001D0A38">
      <w:pPr>
        <w:pStyle w:val="Ttulo3"/>
        <w:spacing w:line="360" w:lineRule="auto"/>
        <w:rPr>
          <w:rFonts w:ascii="Calibri" w:hAnsi="Calibri" w:cs="Calibri"/>
        </w:rPr>
      </w:pPr>
      <w:bookmarkStart w:id="18" w:name="_Toc121253430"/>
      <w:r w:rsidRPr="001C4B9B">
        <w:rPr>
          <w:rFonts w:ascii="Calibri" w:hAnsi="Calibri" w:cs="Calibri"/>
        </w:rPr>
        <w:t>Hallazgo</w:t>
      </w:r>
      <w:r w:rsidR="0077620A" w:rsidRPr="001C4B9B">
        <w:rPr>
          <w:rFonts w:ascii="Calibri" w:hAnsi="Calibri" w:cs="Calibri"/>
        </w:rPr>
        <w:t xml:space="preserve"> </w:t>
      </w:r>
      <w:r w:rsidR="000A5DE4" w:rsidRPr="001C4B9B">
        <w:rPr>
          <w:rFonts w:ascii="Calibri" w:hAnsi="Calibri" w:cs="Calibri"/>
        </w:rPr>
        <w:t>3</w:t>
      </w:r>
      <w:r w:rsidRPr="001C4B9B">
        <w:rPr>
          <w:rFonts w:ascii="Calibri" w:hAnsi="Calibri" w:cs="Calibri"/>
        </w:rPr>
        <w:t>: Entrega de medicamentos incompletos</w:t>
      </w:r>
      <w:bookmarkEnd w:id="18"/>
    </w:p>
    <w:p w14:paraId="1661D42C" w14:textId="5838ED58" w:rsidR="00DA2C0D" w:rsidRPr="001C4B9B" w:rsidRDefault="00DA2C0D" w:rsidP="001D0A38">
      <w:pPr>
        <w:spacing w:line="360" w:lineRule="auto"/>
        <w:jc w:val="both"/>
        <w:rPr>
          <w:rFonts w:ascii="Calibri" w:hAnsi="Calibri" w:cs="Calibri"/>
        </w:rPr>
      </w:pPr>
      <w:r w:rsidRPr="001C4B9B">
        <w:rPr>
          <w:rFonts w:ascii="Calibri" w:hAnsi="Calibri" w:cs="Calibri"/>
        </w:rPr>
        <w:t>El informe evidencia que al 50% de los pacientes a quienes les prescriben medicamentos, se los entregan incompletos o no les entregan medicamentos</w:t>
      </w:r>
    </w:p>
    <w:p w14:paraId="2244F616" w14:textId="2724CB08" w:rsidR="00DA2C0D" w:rsidRPr="001C4B9B" w:rsidRDefault="00DA2C0D" w:rsidP="001D0A38">
      <w:pPr>
        <w:spacing w:line="360" w:lineRule="auto"/>
        <w:jc w:val="both"/>
        <w:rPr>
          <w:rFonts w:ascii="Calibri" w:hAnsi="Calibri" w:cs="Calibri"/>
          <w:i/>
          <w:iCs/>
        </w:rPr>
      </w:pPr>
      <w:r w:rsidRPr="001C4B9B">
        <w:rPr>
          <w:rFonts w:ascii="Calibri" w:hAnsi="Calibri" w:cs="Calibri"/>
          <w:i/>
          <w:iCs/>
        </w:rPr>
        <w:t xml:space="preserve">Gráfico No </w:t>
      </w:r>
      <w:r w:rsidR="00793520">
        <w:rPr>
          <w:rFonts w:ascii="Calibri" w:hAnsi="Calibri" w:cs="Calibri"/>
          <w:i/>
          <w:iCs/>
        </w:rPr>
        <w:t>04</w:t>
      </w:r>
      <w:r w:rsidRPr="001C4B9B">
        <w:rPr>
          <w:rFonts w:ascii="Calibri" w:hAnsi="Calibri" w:cs="Calibri"/>
          <w:i/>
          <w:iCs/>
        </w:rPr>
        <w:t xml:space="preserve"> De los medicamentos que le recetaron, los recibió</w:t>
      </w:r>
    </w:p>
    <w:p w14:paraId="2BDEF284" w14:textId="39BECF52" w:rsidR="00DA2C0D" w:rsidRPr="001C4B9B" w:rsidRDefault="00DA2C0D" w:rsidP="001D0A38">
      <w:pPr>
        <w:spacing w:line="360" w:lineRule="auto"/>
        <w:jc w:val="both"/>
        <w:rPr>
          <w:rFonts w:ascii="Calibri" w:hAnsi="Calibri" w:cs="Calibri"/>
        </w:rPr>
      </w:pPr>
      <w:r w:rsidRPr="001C4B9B">
        <w:rPr>
          <w:rFonts w:ascii="Calibri" w:hAnsi="Calibri" w:cs="Calibri"/>
          <w:noProof/>
        </w:rPr>
        <w:drawing>
          <wp:inline distT="0" distB="0" distL="0" distR="0" wp14:anchorId="68246277" wp14:editId="16EE14DA">
            <wp:extent cx="2340864" cy="2072240"/>
            <wp:effectExtent l="0" t="0" r="2540" b="4445"/>
            <wp:docPr id="2" name="Imagen 2"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con confianza media"/>
                    <pic:cNvPicPr/>
                  </pic:nvPicPr>
                  <pic:blipFill>
                    <a:blip r:embed="rId15"/>
                    <a:stretch>
                      <a:fillRect/>
                    </a:stretch>
                  </pic:blipFill>
                  <pic:spPr>
                    <a:xfrm>
                      <a:off x="0" y="0"/>
                      <a:ext cx="2354281" cy="2084117"/>
                    </a:xfrm>
                    <a:prstGeom prst="rect">
                      <a:avLst/>
                    </a:prstGeom>
                  </pic:spPr>
                </pic:pic>
              </a:graphicData>
            </a:graphic>
          </wp:inline>
        </w:drawing>
      </w:r>
    </w:p>
    <w:p w14:paraId="2E2DF2AA" w14:textId="5E9E3EE1" w:rsidR="007B4DC3" w:rsidRPr="001C4B9B" w:rsidRDefault="00DA2C0D" w:rsidP="001D0A38">
      <w:pPr>
        <w:spacing w:line="360" w:lineRule="auto"/>
        <w:jc w:val="both"/>
        <w:rPr>
          <w:rFonts w:ascii="Calibri" w:hAnsi="Calibri" w:cs="Calibri"/>
        </w:rPr>
      </w:pPr>
      <w:r w:rsidRPr="001C4B9B">
        <w:rPr>
          <w:rFonts w:ascii="Calibri" w:hAnsi="Calibri" w:cs="Calibri"/>
        </w:rPr>
        <w:t>E</w:t>
      </w:r>
      <w:r w:rsidR="00097A82" w:rsidRPr="001C4B9B">
        <w:rPr>
          <w:rFonts w:ascii="Calibri" w:hAnsi="Calibri" w:cs="Calibri"/>
        </w:rPr>
        <w:t xml:space="preserve">n el </w:t>
      </w:r>
      <w:r w:rsidR="007B4DC3" w:rsidRPr="001C4B9B">
        <w:rPr>
          <w:rFonts w:ascii="Calibri" w:hAnsi="Calibri" w:cs="Calibri"/>
        </w:rPr>
        <w:t>artículo</w:t>
      </w:r>
      <w:r w:rsidR="00097A82" w:rsidRPr="001C4B9B">
        <w:rPr>
          <w:rFonts w:ascii="Calibri" w:hAnsi="Calibri" w:cs="Calibri"/>
        </w:rPr>
        <w:t xml:space="preserve"> 135</w:t>
      </w:r>
      <w:r w:rsidR="007B4DC3" w:rsidRPr="001C4B9B">
        <w:rPr>
          <w:rFonts w:ascii="Calibri" w:hAnsi="Calibri" w:cs="Calibri"/>
        </w:rPr>
        <w:t xml:space="preserve"> del Código de Salud</w:t>
      </w:r>
      <w:r w:rsidR="007B4DC3" w:rsidRPr="001C4B9B">
        <w:rPr>
          <w:rStyle w:val="Refdenotaalpie"/>
          <w:rFonts w:ascii="Calibri" w:hAnsi="Calibri" w:cs="Calibri"/>
        </w:rPr>
        <w:footnoteReference w:id="8"/>
      </w:r>
      <w:r w:rsidR="007B4DC3" w:rsidRPr="001C4B9B">
        <w:rPr>
          <w:rFonts w:ascii="Calibri" w:hAnsi="Calibri" w:cs="Calibri"/>
        </w:rPr>
        <w:t xml:space="preserve"> se considera como política de estado: ¨asegurar el suministro adecuado de medicamentos de calidad óptima al precio más bajo posible¨ y la Sesal debe continuamente debe de definir objetivos y recursos para realizar procesos y actividades que conlleven a tener abastecido con medicamentos los establecimientos de salud, realizando verificaciones en tiempo real del abastecimiento de los almacenes, manteniendo en control y realizando acciones de mejora este proceso; pero el hecho que al 50% de los pacientes se le entregue el medicamento de forma incompleta o no se le entregue muestra la falta de planificación administrativa y operativa que la Sesal acarrea hasta esta fecha</w:t>
      </w:r>
    </w:p>
    <w:p w14:paraId="05BCB24A" w14:textId="3DB6FE80" w:rsidR="00A40D03" w:rsidRDefault="00E7157C" w:rsidP="001D0A38">
      <w:pPr>
        <w:spacing w:line="360" w:lineRule="auto"/>
        <w:jc w:val="both"/>
        <w:rPr>
          <w:rFonts w:ascii="Calibri" w:hAnsi="Calibri" w:cs="Calibri"/>
        </w:rPr>
      </w:pPr>
      <w:r w:rsidRPr="001C4B9B">
        <w:rPr>
          <w:rFonts w:ascii="Calibri" w:hAnsi="Calibri" w:cs="Calibri"/>
        </w:rPr>
        <w:t>A</w:t>
      </w:r>
      <w:r w:rsidR="00E844C5" w:rsidRPr="001C4B9B">
        <w:rPr>
          <w:rFonts w:ascii="Calibri" w:hAnsi="Calibri" w:cs="Calibri"/>
        </w:rPr>
        <w:t>ctualmente Honduras tiene 9,656,299</w:t>
      </w:r>
      <w:r w:rsidR="00E844C5" w:rsidRPr="001C4B9B">
        <w:rPr>
          <w:rStyle w:val="Refdenotaalpie"/>
          <w:rFonts w:ascii="Calibri" w:hAnsi="Calibri" w:cs="Calibri"/>
        </w:rPr>
        <w:footnoteReference w:id="9"/>
      </w:r>
      <w:r w:rsidR="00E844C5" w:rsidRPr="001C4B9B">
        <w:rPr>
          <w:rFonts w:ascii="Calibri" w:hAnsi="Calibri" w:cs="Calibri"/>
        </w:rPr>
        <w:t xml:space="preserve"> habitantes</w:t>
      </w:r>
      <w:r w:rsidR="00A444EF" w:rsidRPr="001C4B9B">
        <w:rPr>
          <w:rFonts w:ascii="Calibri" w:hAnsi="Calibri" w:cs="Calibri"/>
        </w:rPr>
        <w:t xml:space="preserve">, </w:t>
      </w:r>
      <w:r w:rsidR="00740A2D" w:rsidRPr="001C4B9B">
        <w:rPr>
          <w:rFonts w:ascii="Calibri" w:hAnsi="Calibri" w:cs="Calibri"/>
        </w:rPr>
        <w:t xml:space="preserve">de los cuales la Sesal atiende a 5,793,779 pacientes, </w:t>
      </w:r>
      <w:r w:rsidR="00A444EF" w:rsidRPr="001C4B9B">
        <w:rPr>
          <w:rFonts w:ascii="Calibri" w:hAnsi="Calibri" w:cs="Calibri"/>
        </w:rPr>
        <w:t xml:space="preserve">entonces se estima con un 95% de </w:t>
      </w:r>
      <w:r w:rsidRPr="001C4B9B">
        <w:rPr>
          <w:rFonts w:ascii="Calibri" w:hAnsi="Calibri" w:cs="Calibri"/>
        </w:rPr>
        <w:t>riesgo</w:t>
      </w:r>
      <w:r w:rsidR="00A444EF" w:rsidRPr="001C4B9B">
        <w:rPr>
          <w:rFonts w:ascii="Calibri" w:hAnsi="Calibri" w:cs="Calibri"/>
        </w:rPr>
        <w:t xml:space="preserve"> que la cantidad de pacientes que no reciben medicamento completo es</w:t>
      </w:r>
      <w:r w:rsidR="00740A2D" w:rsidRPr="001C4B9B">
        <w:rPr>
          <w:rFonts w:ascii="Calibri" w:hAnsi="Calibri" w:cs="Calibri"/>
        </w:rPr>
        <w:t xml:space="preserve"> de 2,896,890 pacientes.</w:t>
      </w:r>
    </w:p>
    <w:p w14:paraId="304E4AAB" w14:textId="77777777" w:rsidR="008F71B0" w:rsidRPr="001C4B9B" w:rsidRDefault="008F71B0" w:rsidP="001D0A38">
      <w:pPr>
        <w:spacing w:line="360" w:lineRule="auto"/>
        <w:jc w:val="both"/>
        <w:rPr>
          <w:rFonts w:ascii="Calibri" w:hAnsi="Calibri" w:cs="Calibri"/>
        </w:rPr>
      </w:pPr>
    </w:p>
    <w:p w14:paraId="517B91A2" w14:textId="7071D3D6" w:rsidR="003D36FE" w:rsidRPr="001C4B9B" w:rsidRDefault="00A66476" w:rsidP="001D0A38">
      <w:pPr>
        <w:spacing w:line="360" w:lineRule="auto"/>
        <w:jc w:val="both"/>
        <w:rPr>
          <w:rFonts w:ascii="Calibri" w:hAnsi="Calibri" w:cs="Calibri"/>
          <w:i/>
          <w:iCs/>
        </w:rPr>
      </w:pPr>
      <w:r w:rsidRPr="001C4B9B">
        <w:rPr>
          <w:rFonts w:ascii="Calibri" w:hAnsi="Calibri" w:cs="Calibri"/>
          <w:i/>
          <w:iCs/>
        </w:rPr>
        <w:t xml:space="preserve">Tabla No </w:t>
      </w:r>
      <w:r w:rsidR="00E111F3" w:rsidRPr="001C4B9B">
        <w:rPr>
          <w:rFonts w:ascii="Calibri" w:hAnsi="Calibri" w:cs="Calibri"/>
          <w:i/>
          <w:iCs/>
        </w:rPr>
        <w:t>02</w:t>
      </w:r>
      <w:r w:rsidR="003D36FE" w:rsidRPr="001C4B9B">
        <w:rPr>
          <w:rFonts w:ascii="Calibri" w:hAnsi="Calibri" w:cs="Calibri"/>
          <w:i/>
          <w:iCs/>
        </w:rPr>
        <w:t xml:space="preserve"> medicamentos que los pacientes reportaron no recibir </w:t>
      </w:r>
    </w:p>
    <w:tbl>
      <w:tblPr>
        <w:tblStyle w:val="Tablaconcuadrcul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547"/>
        <w:gridCol w:w="3402"/>
      </w:tblGrid>
      <w:tr w:rsidR="00A66476" w:rsidRPr="001C4B9B" w14:paraId="19A1147F" w14:textId="77777777" w:rsidTr="00A66476">
        <w:tc>
          <w:tcPr>
            <w:tcW w:w="2547" w:type="dxa"/>
          </w:tcPr>
          <w:p w14:paraId="2B2F5516" w14:textId="57E671CB" w:rsidR="00A66476" w:rsidRPr="001C4B9B" w:rsidRDefault="00A66476" w:rsidP="001D0A38">
            <w:pPr>
              <w:spacing w:line="360" w:lineRule="auto"/>
              <w:jc w:val="center"/>
              <w:rPr>
                <w:rFonts w:ascii="Calibri" w:hAnsi="Calibri" w:cs="Calibri"/>
              </w:rPr>
            </w:pPr>
            <w:r w:rsidRPr="001C4B9B">
              <w:rPr>
                <w:rFonts w:ascii="Calibri" w:hAnsi="Calibri" w:cs="Calibri"/>
              </w:rPr>
              <w:t>Medicamento</w:t>
            </w:r>
          </w:p>
        </w:tc>
        <w:tc>
          <w:tcPr>
            <w:tcW w:w="3402" w:type="dxa"/>
          </w:tcPr>
          <w:p w14:paraId="51E0015C" w14:textId="26D8D15A" w:rsidR="00A66476" w:rsidRPr="001C4B9B" w:rsidRDefault="00A66476" w:rsidP="001D0A38">
            <w:pPr>
              <w:spacing w:line="360" w:lineRule="auto"/>
              <w:jc w:val="center"/>
              <w:rPr>
                <w:rFonts w:ascii="Calibri" w:hAnsi="Calibri" w:cs="Calibri"/>
              </w:rPr>
            </w:pPr>
            <w:r w:rsidRPr="001C4B9B">
              <w:rPr>
                <w:rFonts w:ascii="Calibri" w:hAnsi="Calibri" w:cs="Calibri"/>
              </w:rPr>
              <w:t>Enfermedad que trata</w:t>
            </w:r>
          </w:p>
        </w:tc>
      </w:tr>
      <w:tr w:rsidR="00A66476" w:rsidRPr="001C4B9B" w14:paraId="743C2BA7" w14:textId="77777777" w:rsidTr="00A66476">
        <w:tc>
          <w:tcPr>
            <w:tcW w:w="2547" w:type="dxa"/>
          </w:tcPr>
          <w:p w14:paraId="539BF918" w14:textId="144A8512" w:rsidR="00A66476" w:rsidRPr="001C4B9B" w:rsidRDefault="00A66476" w:rsidP="001D0A38">
            <w:pPr>
              <w:spacing w:line="360" w:lineRule="auto"/>
              <w:jc w:val="both"/>
              <w:rPr>
                <w:rFonts w:ascii="Calibri" w:hAnsi="Calibri" w:cs="Calibri"/>
              </w:rPr>
            </w:pPr>
            <w:r w:rsidRPr="001C4B9B">
              <w:rPr>
                <w:rFonts w:ascii="Calibri" w:hAnsi="Calibri" w:cs="Calibri"/>
              </w:rPr>
              <w:t>Ácido fólico</w:t>
            </w:r>
          </w:p>
        </w:tc>
        <w:tc>
          <w:tcPr>
            <w:tcW w:w="3402" w:type="dxa"/>
          </w:tcPr>
          <w:p w14:paraId="21AFE6F6" w14:textId="7F23A893" w:rsidR="00A66476" w:rsidRPr="001C4B9B" w:rsidRDefault="00A66476" w:rsidP="001D0A38">
            <w:pPr>
              <w:spacing w:line="360" w:lineRule="auto"/>
              <w:jc w:val="both"/>
              <w:rPr>
                <w:rFonts w:ascii="Calibri" w:hAnsi="Calibri" w:cs="Calibri"/>
              </w:rPr>
            </w:pPr>
            <w:r w:rsidRPr="001C4B9B">
              <w:rPr>
                <w:rFonts w:ascii="Calibri" w:hAnsi="Calibri" w:cs="Calibri"/>
              </w:rPr>
              <w:t>Anemia</w:t>
            </w:r>
          </w:p>
        </w:tc>
      </w:tr>
      <w:tr w:rsidR="00A66476" w:rsidRPr="001C4B9B" w14:paraId="5377085D" w14:textId="77777777" w:rsidTr="00A66476">
        <w:tc>
          <w:tcPr>
            <w:tcW w:w="2547" w:type="dxa"/>
          </w:tcPr>
          <w:p w14:paraId="4363A007" w14:textId="59E7BF20" w:rsidR="00A66476" w:rsidRPr="001C4B9B" w:rsidRDefault="00A66476" w:rsidP="001D0A38">
            <w:pPr>
              <w:spacing w:line="360" w:lineRule="auto"/>
              <w:jc w:val="both"/>
              <w:rPr>
                <w:rFonts w:ascii="Calibri" w:hAnsi="Calibri" w:cs="Calibri"/>
              </w:rPr>
            </w:pPr>
            <w:r w:rsidRPr="001C4B9B">
              <w:rPr>
                <w:rFonts w:ascii="Calibri" w:hAnsi="Calibri" w:cs="Calibri"/>
              </w:rPr>
              <w:lastRenderedPageBreak/>
              <w:t>Bisoprolol/Metoprolol</w:t>
            </w:r>
          </w:p>
        </w:tc>
        <w:tc>
          <w:tcPr>
            <w:tcW w:w="3402" w:type="dxa"/>
          </w:tcPr>
          <w:p w14:paraId="5FFEF7D8" w14:textId="5ADF7A6A" w:rsidR="00A66476" w:rsidRPr="001C4B9B" w:rsidRDefault="00A66476" w:rsidP="001D0A38">
            <w:pPr>
              <w:spacing w:line="360" w:lineRule="auto"/>
              <w:jc w:val="both"/>
              <w:rPr>
                <w:rFonts w:ascii="Calibri" w:hAnsi="Calibri" w:cs="Calibri"/>
              </w:rPr>
            </w:pPr>
            <w:r w:rsidRPr="001C4B9B">
              <w:rPr>
                <w:rFonts w:ascii="Calibri" w:hAnsi="Calibri" w:cs="Calibri"/>
              </w:rPr>
              <w:t>Hipertensión arterial</w:t>
            </w:r>
          </w:p>
        </w:tc>
      </w:tr>
      <w:tr w:rsidR="00A66476" w:rsidRPr="001C4B9B" w14:paraId="4276BD1F" w14:textId="77777777" w:rsidTr="00A66476">
        <w:tc>
          <w:tcPr>
            <w:tcW w:w="2547" w:type="dxa"/>
          </w:tcPr>
          <w:p w14:paraId="1888AB09" w14:textId="63798F4A" w:rsidR="00A66476" w:rsidRPr="001C4B9B" w:rsidRDefault="00A66476" w:rsidP="001D0A38">
            <w:pPr>
              <w:spacing w:line="360" w:lineRule="auto"/>
              <w:jc w:val="both"/>
              <w:rPr>
                <w:rFonts w:ascii="Calibri" w:hAnsi="Calibri" w:cs="Calibri"/>
              </w:rPr>
            </w:pPr>
            <w:r w:rsidRPr="001C4B9B">
              <w:rPr>
                <w:rFonts w:ascii="Calibri" w:hAnsi="Calibri" w:cs="Calibri"/>
              </w:rPr>
              <w:t>Ibersartan</w:t>
            </w:r>
          </w:p>
        </w:tc>
        <w:tc>
          <w:tcPr>
            <w:tcW w:w="3402" w:type="dxa"/>
          </w:tcPr>
          <w:p w14:paraId="4E16242D" w14:textId="65B90F80" w:rsidR="00A66476" w:rsidRPr="001C4B9B" w:rsidRDefault="00A66476" w:rsidP="001D0A38">
            <w:pPr>
              <w:spacing w:line="360" w:lineRule="auto"/>
              <w:jc w:val="both"/>
              <w:rPr>
                <w:rFonts w:ascii="Calibri" w:hAnsi="Calibri" w:cs="Calibri"/>
              </w:rPr>
            </w:pPr>
            <w:r w:rsidRPr="001C4B9B">
              <w:rPr>
                <w:rFonts w:ascii="Calibri" w:hAnsi="Calibri" w:cs="Calibri"/>
              </w:rPr>
              <w:t>Cardiovascular / antihipertensivos</w:t>
            </w:r>
          </w:p>
        </w:tc>
      </w:tr>
      <w:tr w:rsidR="00A66476" w:rsidRPr="001C4B9B" w14:paraId="6DF2E65C" w14:textId="77777777" w:rsidTr="00A66476">
        <w:tc>
          <w:tcPr>
            <w:tcW w:w="2547" w:type="dxa"/>
          </w:tcPr>
          <w:p w14:paraId="604221E1" w14:textId="003FF4FD" w:rsidR="00A66476" w:rsidRPr="001C4B9B" w:rsidRDefault="00A66476" w:rsidP="001D0A38">
            <w:pPr>
              <w:spacing w:line="360" w:lineRule="auto"/>
              <w:jc w:val="both"/>
              <w:rPr>
                <w:rFonts w:ascii="Calibri" w:hAnsi="Calibri" w:cs="Calibri"/>
              </w:rPr>
            </w:pPr>
            <w:r w:rsidRPr="001C4B9B">
              <w:rPr>
                <w:rFonts w:ascii="Calibri" w:hAnsi="Calibri" w:cs="Calibri"/>
              </w:rPr>
              <w:t>Salbutamol</w:t>
            </w:r>
          </w:p>
        </w:tc>
        <w:tc>
          <w:tcPr>
            <w:tcW w:w="3402" w:type="dxa"/>
          </w:tcPr>
          <w:p w14:paraId="641AA9D9" w14:textId="5E48CFD4" w:rsidR="00A66476" w:rsidRPr="001C4B9B" w:rsidRDefault="00A66476" w:rsidP="001D0A38">
            <w:pPr>
              <w:spacing w:line="360" w:lineRule="auto"/>
              <w:jc w:val="both"/>
              <w:rPr>
                <w:rFonts w:ascii="Calibri" w:hAnsi="Calibri" w:cs="Calibri"/>
              </w:rPr>
            </w:pPr>
            <w:r w:rsidRPr="001C4B9B">
              <w:rPr>
                <w:rFonts w:ascii="Calibri" w:hAnsi="Calibri" w:cs="Calibri"/>
              </w:rPr>
              <w:t>Problemas respiratorios/asma</w:t>
            </w:r>
          </w:p>
        </w:tc>
      </w:tr>
      <w:tr w:rsidR="00A66476" w:rsidRPr="001C4B9B" w14:paraId="72955BB5" w14:textId="77777777" w:rsidTr="00A66476">
        <w:tc>
          <w:tcPr>
            <w:tcW w:w="2547" w:type="dxa"/>
          </w:tcPr>
          <w:p w14:paraId="1A7C5348" w14:textId="1DB1A420" w:rsidR="00A66476" w:rsidRPr="001C4B9B" w:rsidRDefault="00A66476" w:rsidP="001D0A38">
            <w:pPr>
              <w:spacing w:line="360" w:lineRule="auto"/>
              <w:jc w:val="both"/>
              <w:rPr>
                <w:rFonts w:ascii="Calibri" w:hAnsi="Calibri" w:cs="Calibri"/>
              </w:rPr>
            </w:pPr>
            <w:r w:rsidRPr="001C4B9B">
              <w:rPr>
                <w:rFonts w:ascii="Calibri" w:hAnsi="Calibri" w:cs="Calibri"/>
              </w:rPr>
              <w:t>Loratadina</w:t>
            </w:r>
          </w:p>
        </w:tc>
        <w:tc>
          <w:tcPr>
            <w:tcW w:w="3402" w:type="dxa"/>
          </w:tcPr>
          <w:p w14:paraId="2E93AE60" w14:textId="68A8BBC1" w:rsidR="00A66476" w:rsidRPr="001C4B9B" w:rsidRDefault="00A66476" w:rsidP="001D0A38">
            <w:pPr>
              <w:spacing w:line="360" w:lineRule="auto"/>
              <w:jc w:val="both"/>
              <w:rPr>
                <w:rFonts w:ascii="Calibri" w:hAnsi="Calibri" w:cs="Calibri"/>
              </w:rPr>
            </w:pPr>
            <w:r w:rsidRPr="001C4B9B">
              <w:rPr>
                <w:rFonts w:ascii="Calibri" w:hAnsi="Calibri" w:cs="Calibri"/>
              </w:rPr>
              <w:t>Alergias</w:t>
            </w:r>
          </w:p>
        </w:tc>
      </w:tr>
      <w:tr w:rsidR="00A66476" w:rsidRPr="001C4B9B" w14:paraId="010B22CD" w14:textId="77777777" w:rsidTr="00A66476">
        <w:tc>
          <w:tcPr>
            <w:tcW w:w="2547" w:type="dxa"/>
          </w:tcPr>
          <w:p w14:paraId="66EC2FDA" w14:textId="5588BDA0" w:rsidR="00A66476" w:rsidRPr="001C4B9B" w:rsidRDefault="00A66476" w:rsidP="001D0A38">
            <w:pPr>
              <w:spacing w:line="360" w:lineRule="auto"/>
              <w:jc w:val="both"/>
              <w:rPr>
                <w:rFonts w:ascii="Calibri" w:hAnsi="Calibri" w:cs="Calibri"/>
              </w:rPr>
            </w:pPr>
            <w:r w:rsidRPr="001C4B9B">
              <w:rPr>
                <w:rFonts w:ascii="Calibri" w:hAnsi="Calibri" w:cs="Calibri"/>
              </w:rPr>
              <w:t>Insulina y Metformina</w:t>
            </w:r>
          </w:p>
        </w:tc>
        <w:tc>
          <w:tcPr>
            <w:tcW w:w="3402" w:type="dxa"/>
          </w:tcPr>
          <w:p w14:paraId="0DF4BD34" w14:textId="4C087DF5" w:rsidR="00A66476" w:rsidRPr="001C4B9B" w:rsidRDefault="00A66476" w:rsidP="001D0A38">
            <w:pPr>
              <w:spacing w:line="360" w:lineRule="auto"/>
              <w:jc w:val="both"/>
              <w:rPr>
                <w:rFonts w:ascii="Calibri" w:hAnsi="Calibri" w:cs="Calibri"/>
              </w:rPr>
            </w:pPr>
            <w:r w:rsidRPr="001C4B9B">
              <w:rPr>
                <w:rFonts w:ascii="Calibri" w:hAnsi="Calibri" w:cs="Calibri"/>
              </w:rPr>
              <w:t>Diabetes</w:t>
            </w:r>
          </w:p>
        </w:tc>
      </w:tr>
    </w:tbl>
    <w:p w14:paraId="2274BF7D" w14:textId="77777777" w:rsidR="00A66476" w:rsidRPr="001C4B9B" w:rsidRDefault="00A66476" w:rsidP="001D0A38">
      <w:pPr>
        <w:spacing w:line="360" w:lineRule="auto"/>
        <w:jc w:val="both"/>
        <w:rPr>
          <w:rFonts w:ascii="Calibri" w:hAnsi="Calibri" w:cs="Calibri"/>
        </w:rPr>
      </w:pPr>
    </w:p>
    <w:p w14:paraId="2DA36D77" w14:textId="1C19E03D" w:rsidR="00A40D03" w:rsidRPr="001C4B9B" w:rsidRDefault="00740A2D" w:rsidP="001D0A38">
      <w:pPr>
        <w:pStyle w:val="Ttulo3"/>
        <w:spacing w:line="360" w:lineRule="auto"/>
        <w:rPr>
          <w:rFonts w:ascii="Calibri" w:hAnsi="Calibri" w:cs="Calibri"/>
        </w:rPr>
      </w:pPr>
      <w:bookmarkStart w:id="19" w:name="_Toc121253431"/>
      <w:r w:rsidRPr="001C4B9B">
        <w:rPr>
          <w:rFonts w:ascii="Calibri" w:hAnsi="Calibri" w:cs="Calibri"/>
        </w:rPr>
        <w:t xml:space="preserve">Hallazgo </w:t>
      </w:r>
      <w:r w:rsidR="000A5DE4" w:rsidRPr="001C4B9B">
        <w:rPr>
          <w:rFonts w:ascii="Calibri" w:hAnsi="Calibri" w:cs="Calibri"/>
        </w:rPr>
        <w:t>4</w:t>
      </w:r>
      <w:r w:rsidRPr="001C4B9B">
        <w:rPr>
          <w:rFonts w:ascii="Calibri" w:hAnsi="Calibri" w:cs="Calibri"/>
        </w:rPr>
        <w:t xml:space="preserve">: </w:t>
      </w:r>
      <w:r w:rsidR="002D534C" w:rsidRPr="001C4B9B">
        <w:rPr>
          <w:rFonts w:ascii="Calibri" w:hAnsi="Calibri" w:cs="Calibri"/>
        </w:rPr>
        <w:t>72% de los pacientes enfermos no reciben medicamentos</w:t>
      </w:r>
      <w:bookmarkEnd w:id="19"/>
    </w:p>
    <w:p w14:paraId="1937F513" w14:textId="3A749616" w:rsidR="00AD3AF2" w:rsidRDefault="00185BCA" w:rsidP="001D0A38">
      <w:pPr>
        <w:spacing w:line="360" w:lineRule="auto"/>
        <w:jc w:val="both"/>
        <w:rPr>
          <w:rFonts w:ascii="Calibri" w:hAnsi="Calibri" w:cs="Calibri"/>
        </w:rPr>
      </w:pPr>
      <w:r w:rsidRPr="001C4B9B">
        <w:rPr>
          <w:rFonts w:ascii="Calibri" w:hAnsi="Calibri" w:cs="Calibri"/>
        </w:rPr>
        <w:t xml:space="preserve">En cuanto a los pacientes que dijeron tener una enfermedad prexistente, se evidencia que siete de cada diez pacientes consultados no les entregaron medicamentos o se los entregaron incompletos, 63% pertenece al genero femenino y 37% al </w:t>
      </w:r>
      <w:r w:rsidR="00081EE5" w:rsidRPr="001C4B9B">
        <w:rPr>
          <w:rFonts w:ascii="Calibri" w:hAnsi="Calibri" w:cs="Calibri"/>
        </w:rPr>
        <w:t>género</w:t>
      </w:r>
      <w:r w:rsidRPr="001C4B9B">
        <w:rPr>
          <w:rFonts w:ascii="Calibri" w:hAnsi="Calibri" w:cs="Calibri"/>
        </w:rPr>
        <w:t xml:space="preserve"> masculino</w:t>
      </w:r>
      <w:r w:rsidR="00AD3AF2" w:rsidRPr="001C4B9B">
        <w:rPr>
          <w:rFonts w:ascii="Calibri" w:hAnsi="Calibri" w:cs="Calibri"/>
        </w:rPr>
        <w:t>.</w:t>
      </w:r>
    </w:p>
    <w:p w14:paraId="25AE8D48" w14:textId="77777777" w:rsidR="001D0A38" w:rsidRDefault="001D0A38" w:rsidP="001D0A38">
      <w:pPr>
        <w:spacing w:line="360" w:lineRule="auto"/>
        <w:jc w:val="both"/>
        <w:rPr>
          <w:rFonts w:ascii="Calibri" w:hAnsi="Calibri" w:cs="Calibri"/>
        </w:rPr>
      </w:pPr>
    </w:p>
    <w:p w14:paraId="1D1678B6" w14:textId="2E3CB8EC" w:rsidR="00AD3AF2" w:rsidRPr="001C4B9B" w:rsidRDefault="00AD3AF2" w:rsidP="001D0A38">
      <w:pPr>
        <w:spacing w:line="360" w:lineRule="auto"/>
        <w:jc w:val="both"/>
        <w:rPr>
          <w:rFonts w:ascii="Calibri" w:hAnsi="Calibri" w:cs="Calibri"/>
        </w:rPr>
      </w:pPr>
      <w:r w:rsidRPr="001C4B9B">
        <w:rPr>
          <w:rFonts w:ascii="Calibri" w:hAnsi="Calibri" w:cs="Calibri"/>
          <w:i/>
          <w:iCs/>
        </w:rPr>
        <w:t xml:space="preserve">Gráfico No </w:t>
      </w:r>
      <w:r w:rsidR="00793520">
        <w:rPr>
          <w:rFonts w:ascii="Calibri" w:hAnsi="Calibri" w:cs="Calibri"/>
          <w:i/>
          <w:iCs/>
        </w:rPr>
        <w:t>05</w:t>
      </w:r>
      <w:r w:rsidRPr="001C4B9B">
        <w:rPr>
          <w:rFonts w:ascii="Calibri" w:hAnsi="Calibri" w:cs="Calibri"/>
          <w:i/>
          <w:iCs/>
        </w:rPr>
        <w:t xml:space="preserve"> </w:t>
      </w:r>
      <w:r w:rsidR="00197A94" w:rsidRPr="001C4B9B">
        <w:rPr>
          <w:rFonts w:ascii="Calibri" w:hAnsi="Calibri" w:cs="Calibri"/>
          <w:i/>
          <w:iCs/>
        </w:rPr>
        <w:t>Pacientes que padecen una enfermedad recibieron medicamentos incompletos o ninguno</w:t>
      </w:r>
    </w:p>
    <w:p w14:paraId="5C234E2B" w14:textId="346EBAFB" w:rsidR="00AD3AF2" w:rsidRDefault="00B57EF9" w:rsidP="001D0A38">
      <w:pPr>
        <w:spacing w:line="360" w:lineRule="auto"/>
        <w:jc w:val="both"/>
        <w:rPr>
          <w:rFonts w:ascii="Calibri" w:hAnsi="Calibri" w:cs="Calibri"/>
        </w:rPr>
      </w:pPr>
      <w:r w:rsidRPr="001C4B9B">
        <w:rPr>
          <w:rFonts w:ascii="Calibri" w:hAnsi="Calibri" w:cs="Calibri"/>
          <w:noProof/>
        </w:rPr>
        <w:drawing>
          <wp:inline distT="0" distB="0" distL="0" distR="0" wp14:anchorId="341F90A0" wp14:editId="39FC22EA">
            <wp:extent cx="2267712" cy="2055114"/>
            <wp:effectExtent l="0" t="0" r="0" b="2540"/>
            <wp:docPr id="3" name="Imagen 3" descr="Gráfico, Gráfico de proyección solar&#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proyección solar&#10;&#10;Descripción generada automáticamente"/>
                    <pic:cNvPicPr/>
                  </pic:nvPicPr>
                  <pic:blipFill>
                    <a:blip r:embed="rId16"/>
                    <a:stretch>
                      <a:fillRect/>
                    </a:stretch>
                  </pic:blipFill>
                  <pic:spPr>
                    <a:xfrm>
                      <a:off x="0" y="0"/>
                      <a:ext cx="2285583" cy="2071310"/>
                    </a:xfrm>
                    <a:prstGeom prst="rect">
                      <a:avLst/>
                    </a:prstGeom>
                  </pic:spPr>
                </pic:pic>
              </a:graphicData>
            </a:graphic>
          </wp:inline>
        </w:drawing>
      </w:r>
    </w:p>
    <w:p w14:paraId="1707EF06" w14:textId="77777777" w:rsidR="001D0A38" w:rsidRPr="001C4B9B" w:rsidRDefault="001D0A38" w:rsidP="001D0A38">
      <w:pPr>
        <w:spacing w:line="360" w:lineRule="auto"/>
        <w:jc w:val="both"/>
        <w:rPr>
          <w:rFonts w:ascii="Calibri" w:hAnsi="Calibri" w:cs="Calibri"/>
        </w:rPr>
      </w:pPr>
    </w:p>
    <w:p w14:paraId="318A084D" w14:textId="266989BB" w:rsidR="00632545" w:rsidRDefault="00632545" w:rsidP="001D0A38">
      <w:pPr>
        <w:spacing w:line="360" w:lineRule="auto"/>
        <w:jc w:val="both"/>
        <w:rPr>
          <w:rFonts w:ascii="Calibri" w:hAnsi="Calibri" w:cs="Calibri"/>
        </w:rPr>
      </w:pPr>
      <w:r w:rsidRPr="001C4B9B">
        <w:rPr>
          <w:rFonts w:ascii="Calibri" w:hAnsi="Calibri" w:cs="Calibri"/>
        </w:rPr>
        <w:t>P</w:t>
      </w:r>
      <w:r w:rsidR="00185BCA" w:rsidRPr="001C4B9B">
        <w:rPr>
          <w:rFonts w:ascii="Calibri" w:hAnsi="Calibri" w:cs="Calibri"/>
        </w:rPr>
        <w:t xml:space="preserve">acientes con enfermedades crónicas como la hipertensión, diabetes y tiroides; </w:t>
      </w:r>
      <w:r w:rsidR="00CE4729" w:rsidRPr="001C4B9B">
        <w:rPr>
          <w:rFonts w:ascii="Calibri" w:hAnsi="Calibri" w:cs="Calibri"/>
        </w:rPr>
        <w:t>toda persona tiene derecho</w:t>
      </w:r>
      <w:r w:rsidR="000D5ECE" w:rsidRPr="001C4B9B">
        <w:rPr>
          <w:rStyle w:val="Refdenotaalpie"/>
          <w:rFonts w:ascii="Calibri" w:hAnsi="Calibri" w:cs="Calibri"/>
        </w:rPr>
        <w:footnoteReference w:id="10"/>
      </w:r>
      <w:r w:rsidR="00CE4729" w:rsidRPr="001C4B9B">
        <w:rPr>
          <w:rFonts w:ascii="Calibri" w:hAnsi="Calibri" w:cs="Calibri"/>
        </w:rPr>
        <w:t xml:space="preserve"> a la asistencia, rehabilitación y prestaciones necesarias para la conservación, promoción, recuperación de su salud personal y familiar; </w:t>
      </w:r>
    </w:p>
    <w:p w14:paraId="39D58886" w14:textId="4FE3625B" w:rsidR="001D0A38" w:rsidRDefault="001D0A38" w:rsidP="001D0A38">
      <w:pPr>
        <w:spacing w:line="360" w:lineRule="auto"/>
        <w:jc w:val="both"/>
        <w:rPr>
          <w:rFonts w:ascii="Calibri" w:hAnsi="Calibri" w:cs="Calibri"/>
        </w:rPr>
      </w:pPr>
    </w:p>
    <w:p w14:paraId="6141298E" w14:textId="77777777" w:rsidR="001D0A38" w:rsidRPr="001C4B9B" w:rsidRDefault="001D0A38" w:rsidP="001D0A38">
      <w:pPr>
        <w:spacing w:line="360" w:lineRule="auto"/>
        <w:jc w:val="both"/>
        <w:rPr>
          <w:rFonts w:ascii="Calibri" w:hAnsi="Calibri" w:cs="Calibri"/>
        </w:rPr>
      </w:pPr>
    </w:p>
    <w:p w14:paraId="3C357CDE" w14:textId="77777777" w:rsidR="008F71B0" w:rsidRDefault="008F71B0" w:rsidP="001D0A38">
      <w:pPr>
        <w:spacing w:line="360" w:lineRule="auto"/>
        <w:jc w:val="both"/>
        <w:rPr>
          <w:rFonts w:ascii="Calibri" w:hAnsi="Calibri" w:cs="Calibri"/>
          <w:i/>
          <w:iCs/>
        </w:rPr>
      </w:pPr>
    </w:p>
    <w:p w14:paraId="56E57D87" w14:textId="632B4E6E" w:rsidR="00632545" w:rsidRPr="001C4B9B" w:rsidRDefault="00632545" w:rsidP="001D0A38">
      <w:pPr>
        <w:spacing w:line="360" w:lineRule="auto"/>
        <w:jc w:val="both"/>
        <w:rPr>
          <w:rFonts w:ascii="Calibri" w:hAnsi="Calibri" w:cs="Calibri"/>
          <w:i/>
          <w:iCs/>
        </w:rPr>
      </w:pPr>
      <w:r w:rsidRPr="001C4B9B">
        <w:rPr>
          <w:rFonts w:ascii="Calibri" w:hAnsi="Calibri" w:cs="Calibri"/>
          <w:i/>
          <w:iCs/>
        </w:rPr>
        <w:lastRenderedPageBreak/>
        <w:t xml:space="preserve">Gráfico No </w:t>
      </w:r>
      <w:r w:rsidR="00793520">
        <w:rPr>
          <w:rFonts w:ascii="Calibri" w:hAnsi="Calibri" w:cs="Calibri"/>
          <w:i/>
          <w:iCs/>
        </w:rPr>
        <w:t>06</w:t>
      </w:r>
      <w:r w:rsidRPr="001C4B9B">
        <w:rPr>
          <w:rFonts w:ascii="Calibri" w:hAnsi="Calibri" w:cs="Calibri"/>
          <w:i/>
          <w:iCs/>
        </w:rPr>
        <w:t xml:space="preserve"> Medicamentos incompletos o ningún medicamento</w:t>
      </w:r>
    </w:p>
    <w:p w14:paraId="43F4FE47" w14:textId="37EC63E5" w:rsidR="00632545" w:rsidRPr="001C4B9B" w:rsidRDefault="00632545" w:rsidP="001D0A38">
      <w:pPr>
        <w:spacing w:line="360" w:lineRule="auto"/>
        <w:jc w:val="both"/>
        <w:rPr>
          <w:rFonts w:ascii="Calibri" w:hAnsi="Calibri" w:cs="Calibri"/>
        </w:rPr>
      </w:pPr>
      <w:r w:rsidRPr="001C4B9B">
        <w:rPr>
          <w:rFonts w:ascii="Calibri" w:hAnsi="Calibri" w:cs="Calibri"/>
          <w:noProof/>
        </w:rPr>
        <w:drawing>
          <wp:inline distT="0" distB="0" distL="0" distR="0" wp14:anchorId="02C11F56" wp14:editId="652F7CE7">
            <wp:extent cx="2553004" cy="1774310"/>
            <wp:effectExtent l="0" t="0" r="0" b="0"/>
            <wp:docPr id="5" name="Imagen 5"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10;&#10;Descripción generada automáticamente"/>
                    <pic:cNvPicPr/>
                  </pic:nvPicPr>
                  <pic:blipFill>
                    <a:blip r:embed="rId17"/>
                    <a:stretch>
                      <a:fillRect/>
                    </a:stretch>
                  </pic:blipFill>
                  <pic:spPr>
                    <a:xfrm>
                      <a:off x="0" y="0"/>
                      <a:ext cx="2561037" cy="1779893"/>
                    </a:xfrm>
                    <a:prstGeom prst="rect">
                      <a:avLst/>
                    </a:prstGeom>
                  </pic:spPr>
                </pic:pic>
              </a:graphicData>
            </a:graphic>
          </wp:inline>
        </w:drawing>
      </w:r>
    </w:p>
    <w:p w14:paraId="43E812E9" w14:textId="36718A40" w:rsidR="00740A2D" w:rsidRPr="001C4B9B" w:rsidRDefault="00632545" w:rsidP="001D0A38">
      <w:pPr>
        <w:spacing w:line="360" w:lineRule="auto"/>
        <w:jc w:val="both"/>
        <w:rPr>
          <w:rFonts w:ascii="Calibri" w:hAnsi="Calibri" w:cs="Calibri"/>
        </w:rPr>
      </w:pPr>
      <w:r w:rsidRPr="001C4B9B">
        <w:rPr>
          <w:rFonts w:ascii="Calibri" w:hAnsi="Calibri" w:cs="Calibri"/>
        </w:rPr>
        <w:t>L</w:t>
      </w:r>
      <w:r w:rsidR="00CE4729" w:rsidRPr="001C4B9B">
        <w:rPr>
          <w:rFonts w:ascii="Calibri" w:hAnsi="Calibri" w:cs="Calibri"/>
        </w:rPr>
        <w:t xml:space="preserve">a Sesal </w:t>
      </w:r>
      <w:r w:rsidR="00094D8F" w:rsidRPr="001C4B9B">
        <w:rPr>
          <w:rFonts w:ascii="Calibri" w:hAnsi="Calibri" w:cs="Calibri"/>
        </w:rPr>
        <w:t>tiene el deber</w:t>
      </w:r>
      <w:r w:rsidR="000D5ECE" w:rsidRPr="001C4B9B">
        <w:rPr>
          <w:rFonts w:ascii="Calibri" w:hAnsi="Calibri" w:cs="Calibri"/>
        </w:rPr>
        <w:t xml:space="preserve"> de dirigir y conducir proactivamente la función esencial e indelegable de vigilancia de la salud a nivel nacional; mediante el análisis de la información, la generación del conocimiento y la articulación de actores responsables del desarrollo de la salud; para garantizar la toma de decisiones oportunas y apoyar la ejecución de acciones de impacto en la prevención y control de daños y en el fomento de estilos y condiciones de vida saludable; la falta de medicamentos muestra el incumplimiento de la Sesal en su visión y misión</w:t>
      </w:r>
      <w:r w:rsidR="000D5ECE" w:rsidRPr="001C4B9B">
        <w:rPr>
          <w:rStyle w:val="Refdenotaalpie"/>
          <w:rFonts w:ascii="Calibri" w:hAnsi="Calibri" w:cs="Calibri"/>
        </w:rPr>
        <w:footnoteReference w:id="11"/>
      </w:r>
      <w:r w:rsidR="000D5ECE" w:rsidRPr="001C4B9B">
        <w:rPr>
          <w:rFonts w:ascii="Calibri" w:hAnsi="Calibri" w:cs="Calibri"/>
        </w:rPr>
        <w:t xml:space="preserve">, evidenciando la mala planificación para abastecer continuamente de medicamentos a los establecimientos de salud.; </w:t>
      </w:r>
      <w:r w:rsidR="00185BCA" w:rsidRPr="001C4B9B">
        <w:rPr>
          <w:rFonts w:ascii="Calibri" w:hAnsi="Calibri" w:cs="Calibri"/>
        </w:rPr>
        <w:t>el déficit en el abastecimiento de medicamentos acarrea consecuencias lamentables para la salud y calidad de vida de los pacientes</w:t>
      </w:r>
      <w:r w:rsidR="000D5ECE" w:rsidRPr="001C4B9B">
        <w:rPr>
          <w:rFonts w:ascii="Calibri" w:hAnsi="Calibri" w:cs="Calibri"/>
        </w:rPr>
        <w:t>, la falta de medicamentos deteriora la salud del paciente y podría causar hasta su muerte.</w:t>
      </w:r>
    </w:p>
    <w:p w14:paraId="508F5102" w14:textId="7D4CFBC0" w:rsidR="00892E09" w:rsidRPr="001C4B9B" w:rsidRDefault="00892E09" w:rsidP="001D0A38">
      <w:pPr>
        <w:pStyle w:val="Ttulo3"/>
        <w:spacing w:line="360" w:lineRule="auto"/>
        <w:rPr>
          <w:rFonts w:ascii="Calibri" w:hAnsi="Calibri" w:cs="Calibri"/>
        </w:rPr>
      </w:pPr>
      <w:bookmarkStart w:id="20" w:name="_Toc121253432"/>
      <w:r w:rsidRPr="001C4B9B">
        <w:rPr>
          <w:rFonts w:ascii="Calibri" w:hAnsi="Calibri" w:cs="Calibri"/>
        </w:rPr>
        <w:t xml:space="preserve">Hallazgo </w:t>
      </w:r>
      <w:r w:rsidR="000A5DE4" w:rsidRPr="001C4B9B">
        <w:rPr>
          <w:rFonts w:ascii="Calibri" w:hAnsi="Calibri" w:cs="Calibri"/>
        </w:rPr>
        <w:t>5</w:t>
      </w:r>
      <w:r w:rsidRPr="001C4B9B">
        <w:rPr>
          <w:rFonts w:ascii="Calibri" w:hAnsi="Calibri" w:cs="Calibri"/>
        </w:rPr>
        <w:t>: Pacientes compran materiales para sus procedimientos quirúrgicos</w:t>
      </w:r>
      <w:bookmarkEnd w:id="20"/>
    </w:p>
    <w:p w14:paraId="0CC82B6C" w14:textId="549BBCC1" w:rsidR="007B5FBA" w:rsidRDefault="007B5FBA" w:rsidP="001D0A38">
      <w:pPr>
        <w:spacing w:line="360" w:lineRule="auto"/>
        <w:jc w:val="both"/>
        <w:rPr>
          <w:rFonts w:ascii="Calibri" w:hAnsi="Calibri" w:cs="Calibri"/>
        </w:rPr>
      </w:pPr>
      <w:r w:rsidRPr="001C4B9B">
        <w:rPr>
          <w:rFonts w:ascii="Calibri" w:hAnsi="Calibri" w:cs="Calibri"/>
        </w:rPr>
        <w:t xml:space="preserve">En este estudio al 13% de los pacientes se les ha realizado un procedimiento de tipo quirúrgico, aquí la distribución por </w:t>
      </w:r>
      <w:r w:rsidR="00BC78F4" w:rsidRPr="001C4B9B">
        <w:rPr>
          <w:rFonts w:ascii="Calibri" w:hAnsi="Calibri" w:cs="Calibri"/>
        </w:rPr>
        <w:t>género</w:t>
      </w:r>
      <w:r w:rsidRPr="001C4B9B">
        <w:rPr>
          <w:rFonts w:ascii="Calibri" w:hAnsi="Calibri" w:cs="Calibri"/>
        </w:rPr>
        <w:t>:</w:t>
      </w:r>
    </w:p>
    <w:p w14:paraId="75A50BE1" w14:textId="77777777" w:rsidR="007415E3" w:rsidRPr="001C4B9B" w:rsidRDefault="007415E3" w:rsidP="001D0A38">
      <w:pPr>
        <w:spacing w:line="360" w:lineRule="auto"/>
        <w:jc w:val="both"/>
        <w:rPr>
          <w:rFonts w:ascii="Calibri" w:hAnsi="Calibri" w:cs="Calibri"/>
        </w:rPr>
      </w:pPr>
    </w:p>
    <w:p w14:paraId="46ED87BE" w14:textId="49F15CE0" w:rsidR="007B5FBA" w:rsidRPr="001C4B9B" w:rsidRDefault="007B5FBA" w:rsidP="001D0A38">
      <w:pPr>
        <w:spacing w:line="360" w:lineRule="auto"/>
        <w:jc w:val="both"/>
        <w:rPr>
          <w:rFonts w:ascii="Calibri" w:hAnsi="Calibri" w:cs="Calibri"/>
          <w:i/>
          <w:iCs/>
        </w:rPr>
      </w:pPr>
      <w:r w:rsidRPr="001C4B9B">
        <w:rPr>
          <w:rFonts w:ascii="Calibri" w:hAnsi="Calibri" w:cs="Calibri"/>
          <w:i/>
          <w:iCs/>
        </w:rPr>
        <w:t xml:space="preserve">Gráfico No </w:t>
      </w:r>
      <w:r w:rsidR="00793520">
        <w:rPr>
          <w:rFonts w:ascii="Calibri" w:hAnsi="Calibri" w:cs="Calibri"/>
          <w:i/>
          <w:iCs/>
        </w:rPr>
        <w:t>07</w:t>
      </w:r>
      <w:r w:rsidRPr="001C4B9B">
        <w:rPr>
          <w:rFonts w:ascii="Calibri" w:hAnsi="Calibri" w:cs="Calibri"/>
          <w:i/>
          <w:iCs/>
        </w:rPr>
        <w:t xml:space="preserve"> Le hicieron algún procedimiento quirúrgico u otro</w:t>
      </w:r>
    </w:p>
    <w:p w14:paraId="6B1EB473" w14:textId="57C5B9C9" w:rsidR="007B5FBA" w:rsidRDefault="007B5FBA" w:rsidP="001D0A38">
      <w:pPr>
        <w:spacing w:line="360" w:lineRule="auto"/>
        <w:jc w:val="both"/>
        <w:rPr>
          <w:rFonts w:ascii="Calibri" w:hAnsi="Calibri" w:cs="Calibri"/>
          <w:i/>
          <w:iCs/>
        </w:rPr>
      </w:pPr>
      <w:r w:rsidRPr="001C4B9B">
        <w:rPr>
          <w:rFonts w:ascii="Calibri" w:hAnsi="Calibri" w:cs="Calibri"/>
          <w:i/>
          <w:iCs/>
          <w:noProof/>
        </w:rPr>
        <w:drawing>
          <wp:inline distT="0" distB="0" distL="0" distR="0" wp14:anchorId="16A1D7D7" wp14:editId="0624C8E0">
            <wp:extent cx="1492300" cy="1762125"/>
            <wp:effectExtent l="0" t="0" r="0" b="0"/>
            <wp:docPr id="8" name="Imagen 8"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Icono&#10;&#10;Descripción generada automáticamente"/>
                    <pic:cNvPicPr/>
                  </pic:nvPicPr>
                  <pic:blipFill>
                    <a:blip r:embed="rId18"/>
                    <a:stretch>
                      <a:fillRect/>
                    </a:stretch>
                  </pic:blipFill>
                  <pic:spPr>
                    <a:xfrm>
                      <a:off x="0" y="0"/>
                      <a:ext cx="1500454" cy="1771754"/>
                    </a:xfrm>
                    <a:prstGeom prst="rect">
                      <a:avLst/>
                    </a:prstGeom>
                  </pic:spPr>
                </pic:pic>
              </a:graphicData>
            </a:graphic>
          </wp:inline>
        </w:drawing>
      </w:r>
    </w:p>
    <w:p w14:paraId="57754862" w14:textId="77777777" w:rsidR="007415E3" w:rsidRPr="001C4B9B" w:rsidRDefault="007415E3" w:rsidP="001D0A38">
      <w:pPr>
        <w:spacing w:line="360" w:lineRule="auto"/>
        <w:jc w:val="both"/>
        <w:rPr>
          <w:rFonts w:ascii="Calibri" w:hAnsi="Calibri" w:cs="Calibri"/>
          <w:i/>
          <w:iCs/>
        </w:rPr>
      </w:pPr>
    </w:p>
    <w:p w14:paraId="330C03B1" w14:textId="301BA4A3" w:rsidR="00BF27A3" w:rsidRPr="001C4B9B" w:rsidRDefault="00D418A5" w:rsidP="001D0A38">
      <w:pPr>
        <w:spacing w:line="360" w:lineRule="auto"/>
        <w:jc w:val="both"/>
        <w:rPr>
          <w:rFonts w:ascii="Calibri" w:hAnsi="Calibri" w:cs="Calibri"/>
        </w:rPr>
      </w:pPr>
      <w:r w:rsidRPr="001C4B9B">
        <w:rPr>
          <w:rFonts w:ascii="Calibri" w:hAnsi="Calibri" w:cs="Calibri"/>
        </w:rPr>
        <w:t xml:space="preserve">El 36% de los pacientes respondieron </w:t>
      </w:r>
      <w:r w:rsidR="00613672" w:rsidRPr="001C4B9B">
        <w:rPr>
          <w:rFonts w:ascii="Calibri" w:hAnsi="Calibri" w:cs="Calibri"/>
        </w:rPr>
        <w:t>que,</w:t>
      </w:r>
      <w:r w:rsidRPr="001C4B9B">
        <w:rPr>
          <w:rFonts w:ascii="Calibri" w:hAnsi="Calibri" w:cs="Calibri"/>
        </w:rPr>
        <w:t xml:space="preserve"> si han comprado material quirúrgico para que les realicen su procedimiento quirúrgico, evidenciando por parte de la Sesal la falta de insumos como ser: tomografías, radiografía, gasas, hilo quirúrgico, anestesia, exámenes diversos, etc.</w:t>
      </w:r>
    </w:p>
    <w:p w14:paraId="2F87CE64" w14:textId="40BCE80A" w:rsidR="007B5FBA" w:rsidRPr="001C4B9B" w:rsidRDefault="007B5FBA" w:rsidP="001D0A38">
      <w:pPr>
        <w:spacing w:line="360" w:lineRule="auto"/>
        <w:jc w:val="both"/>
        <w:rPr>
          <w:rFonts w:ascii="Calibri" w:hAnsi="Calibri" w:cs="Calibri"/>
          <w:i/>
          <w:iCs/>
        </w:rPr>
      </w:pPr>
      <w:r w:rsidRPr="001C4B9B">
        <w:rPr>
          <w:rFonts w:ascii="Calibri" w:hAnsi="Calibri" w:cs="Calibri"/>
          <w:i/>
          <w:iCs/>
        </w:rPr>
        <w:t xml:space="preserve">Gráfico No </w:t>
      </w:r>
      <w:r w:rsidR="00793520">
        <w:rPr>
          <w:rFonts w:ascii="Calibri" w:hAnsi="Calibri" w:cs="Calibri"/>
          <w:i/>
          <w:iCs/>
        </w:rPr>
        <w:t>08</w:t>
      </w:r>
      <w:r w:rsidRPr="001C4B9B">
        <w:rPr>
          <w:rFonts w:ascii="Calibri" w:hAnsi="Calibri" w:cs="Calibri"/>
          <w:i/>
          <w:iCs/>
        </w:rPr>
        <w:t xml:space="preserve"> Pacientes que recibieron un procedimiento quirúrgico tuvieron que comprar materiales</w:t>
      </w:r>
    </w:p>
    <w:p w14:paraId="3AB5269C" w14:textId="5C5B027A" w:rsidR="007B5FBA" w:rsidRPr="001C4B9B" w:rsidRDefault="007B5FBA" w:rsidP="001D0A38">
      <w:pPr>
        <w:spacing w:line="360" w:lineRule="auto"/>
        <w:jc w:val="both"/>
        <w:rPr>
          <w:rFonts w:ascii="Calibri" w:hAnsi="Calibri" w:cs="Calibri"/>
          <w:i/>
          <w:iCs/>
        </w:rPr>
      </w:pPr>
      <w:r w:rsidRPr="001C4B9B">
        <w:rPr>
          <w:rFonts w:ascii="Calibri" w:hAnsi="Calibri" w:cs="Calibri"/>
          <w:i/>
          <w:iCs/>
          <w:noProof/>
        </w:rPr>
        <w:drawing>
          <wp:inline distT="0" distB="0" distL="0" distR="0" wp14:anchorId="2A7ADE42" wp14:editId="3029D5E6">
            <wp:extent cx="2355494" cy="1427408"/>
            <wp:effectExtent l="0" t="0" r="6985" b="1905"/>
            <wp:docPr id="10" name="Imagen 10"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Logotipo&#10;&#10;Descripción generada automáticamente con confianza media"/>
                    <pic:cNvPicPr/>
                  </pic:nvPicPr>
                  <pic:blipFill>
                    <a:blip r:embed="rId19"/>
                    <a:stretch>
                      <a:fillRect/>
                    </a:stretch>
                  </pic:blipFill>
                  <pic:spPr>
                    <a:xfrm>
                      <a:off x="0" y="0"/>
                      <a:ext cx="2378773" cy="1441515"/>
                    </a:xfrm>
                    <a:prstGeom prst="rect">
                      <a:avLst/>
                    </a:prstGeom>
                  </pic:spPr>
                </pic:pic>
              </a:graphicData>
            </a:graphic>
          </wp:inline>
        </w:drawing>
      </w:r>
    </w:p>
    <w:p w14:paraId="2F4C6CA7" w14:textId="1527D523" w:rsidR="00892E09" w:rsidRPr="001C4B9B" w:rsidRDefault="00496689" w:rsidP="001D0A38">
      <w:pPr>
        <w:spacing w:line="360" w:lineRule="auto"/>
        <w:jc w:val="both"/>
        <w:rPr>
          <w:rFonts w:ascii="Calibri" w:hAnsi="Calibri" w:cs="Calibri"/>
        </w:rPr>
      </w:pPr>
      <w:r w:rsidRPr="001C4B9B">
        <w:rPr>
          <w:rFonts w:ascii="Calibri" w:hAnsi="Calibri" w:cs="Calibri"/>
        </w:rPr>
        <w:t>La Unidad de Logística de Medicamentos, Insumos y Equipamiento (ULMIE) es una instancia de</w:t>
      </w:r>
      <w:r w:rsidR="00796D8D" w:rsidRPr="001C4B9B">
        <w:rPr>
          <w:rFonts w:ascii="Calibri" w:hAnsi="Calibri" w:cs="Calibri"/>
        </w:rPr>
        <w:t xml:space="preserve"> </w:t>
      </w:r>
      <w:r w:rsidRPr="001C4B9B">
        <w:rPr>
          <w:rFonts w:ascii="Calibri" w:hAnsi="Calibri" w:cs="Calibri"/>
        </w:rPr>
        <w:t xml:space="preserve">apoyo que depende del Despacho de la Secretaría de Salud, responsable </w:t>
      </w:r>
      <w:r w:rsidR="00796D8D" w:rsidRPr="001C4B9B">
        <w:rPr>
          <w:rFonts w:ascii="Calibri" w:hAnsi="Calibri" w:cs="Calibri"/>
        </w:rPr>
        <w:t xml:space="preserve">entre otras </w:t>
      </w:r>
      <w:r w:rsidRPr="001C4B9B">
        <w:rPr>
          <w:rFonts w:ascii="Calibri" w:hAnsi="Calibri" w:cs="Calibri"/>
        </w:rPr>
        <w:t>de la gestión de la cadena de</w:t>
      </w:r>
      <w:r w:rsidR="00796D8D" w:rsidRPr="001C4B9B">
        <w:rPr>
          <w:rFonts w:ascii="Calibri" w:hAnsi="Calibri" w:cs="Calibri"/>
        </w:rPr>
        <w:t xml:space="preserve"> </w:t>
      </w:r>
      <w:r w:rsidRPr="001C4B9B">
        <w:rPr>
          <w:rFonts w:ascii="Calibri" w:hAnsi="Calibri" w:cs="Calibri"/>
        </w:rPr>
        <w:t>suministros de medicamentos</w:t>
      </w:r>
      <w:r w:rsidR="00796D8D" w:rsidRPr="001C4B9B">
        <w:rPr>
          <w:rFonts w:ascii="Calibri" w:hAnsi="Calibri" w:cs="Calibri"/>
        </w:rPr>
        <w:t xml:space="preserve"> e i</w:t>
      </w:r>
      <w:r w:rsidRPr="001C4B9B">
        <w:rPr>
          <w:rFonts w:ascii="Calibri" w:hAnsi="Calibri" w:cs="Calibri"/>
        </w:rPr>
        <w:t>nsumos destinada a la provisión de servicios de</w:t>
      </w:r>
      <w:r w:rsidR="00796D8D" w:rsidRPr="001C4B9B">
        <w:rPr>
          <w:rFonts w:ascii="Calibri" w:hAnsi="Calibri" w:cs="Calibri"/>
        </w:rPr>
        <w:t xml:space="preserve"> </w:t>
      </w:r>
      <w:r w:rsidRPr="001C4B9B">
        <w:rPr>
          <w:rFonts w:ascii="Calibri" w:hAnsi="Calibri" w:cs="Calibri"/>
        </w:rPr>
        <w:t>salud a través del diseño, la planificación, monitoreo y evaluación de un sistema operacional para el</w:t>
      </w:r>
      <w:r w:rsidR="00796D8D" w:rsidRPr="001C4B9B">
        <w:rPr>
          <w:rFonts w:ascii="Calibri" w:hAnsi="Calibri" w:cs="Calibri"/>
        </w:rPr>
        <w:t xml:space="preserve"> </w:t>
      </w:r>
      <w:r w:rsidRPr="001C4B9B">
        <w:rPr>
          <w:rFonts w:ascii="Calibri" w:hAnsi="Calibri" w:cs="Calibri"/>
        </w:rPr>
        <w:t xml:space="preserve">mejoramiento del proceso de compra, almacenamiento, la logística de la distribución y abastecimiento.; </w:t>
      </w:r>
      <w:r w:rsidR="00796D8D" w:rsidRPr="001C4B9B">
        <w:rPr>
          <w:rFonts w:ascii="Calibri" w:hAnsi="Calibri" w:cs="Calibri"/>
        </w:rPr>
        <w:t xml:space="preserve">la falta de medicamentos en los establecimientos de salud evidencia que la ULMIE no utiliza de forma eficiente el sistema de logística de abastecimiento y suministro de medicamentos e insumos o acciones orientadas al mejoramiento de los procesos logístico, abastecimiento y suministro de medicamentos; </w:t>
      </w:r>
      <w:r w:rsidR="00613672" w:rsidRPr="001C4B9B">
        <w:rPr>
          <w:rFonts w:ascii="Calibri" w:hAnsi="Calibri" w:cs="Calibri"/>
        </w:rPr>
        <w:t xml:space="preserve">afectando la salud -física y mental- y su economía del 61% y 39% de los pacientes del </w:t>
      </w:r>
      <w:r w:rsidR="007B4DC3" w:rsidRPr="001C4B9B">
        <w:rPr>
          <w:rFonts w:ascii="Calibri" w:hAnsi="Calibri" w:cs="Calibri"/>
        </w:rPr>
        <w:t>género</w:t>
      </w:r>
      <w:r w:rsidR="00613672" w:rsidRPr="001C4B9B">
        <w:rPr>
          <w:rFonts w:ascii="Calibri" w:hAnsi="Calibri" w:cs="Calibri"/>
        </w:rPr>
        <w:t xml:space="preserve"> femenino y masculino respectivamente. </w:t>
      </w:r>
    </w:p>
    <w:p w14:paraId="5AC75E21" w14:textId="4966B4D0" w:rsidR="00613672" w:rsidRDefault="00613672" w:rsidP="001D0A38">
      <w:pPr>
        <w:spacing w:line="360" w:lineRule="auto"/>
        <w:jc w:val="both"/>
        <w:rPr>
          <w:rFonts w:ascii="Calibri" w:hAnsi="Calibri" w:cs="Calibri"/>
        </w:rPr>
      </w:pPr>
    </w:p>
    <w:p w14:paraId="34B9A009" w14:textId="554ACD81" w:rsidR="00C15276" w:rsidRPr="001C4B9B" w:rsidRDefault="00C15276" w:rsidP="001D0A38">
      <w:pPr>
        <w:pStyle w:val="Ttulo2"/>
        <w:spacing w:line="360" w:lineRule="auto"/>
        <w:rPr>
          <w:rFonts w:ascii="Calibri" w:hAnsi="Calibri" w:cs="Calibri"/>
        </w:rPr>
      </w:pPr>
      <w:bookmarkStart w:id="21" w:name="_Toc121253433"/>
      <w:r w:rsidRPr="001C4B9B">
        <w:rPr>
          <w:rFonts w:ascii="Calibri" w:hAnsi="Calibri" w:cs="Calibri"/>
        </w:rPr>
        <w:t>Personal de la salud</w:t>
      </w:r>
      <w:bookmarkEnd w:id="21"/>
    </w:p>
    <w:p w14:paraId="29FB9CC3" w14:textId="4325E8AD" w:rsidR="00C15276" w:rsidRDefault="00DC39FB" w:rsidP="001D0A38">
      <w:pPr>
        <w:spacing w:line="360" w:lineRule="auto"/>
        <w:jc w:val="both"/>
        <w:rPr>
          <w:rFonts w:ascii="Calibri" w:hAnsi="Calibri" w:cs="Calibri"/>
        </w:rPr>
      </w:pPr>
      <w:r w:rsidRPr="001C4B9B">
        <w:rPr>
          <w:rFonts w:ascii="Calibri" w:hAnsi="Calibri" w:cs="Calibri"/>
        </w:rPr>
        <w:t xml:space="preserve">     Se realizó la encuesta a 274 empleados de la Sesal, médicos y enfermeras cuyo trabajo se desarrolla en establecimientos de salud y están de cara a la atención al paciente, 45% correspondiente al personal médico y 55% al personal de enfermería, arrojando lo</w:t>
      </w:r>
      <w:r w:rsidR="00F347F6" w:rsidRPr="001C4B9B">
        <w:rPr>
          <w:rFonts w:ascii="Calibri" w:hAnsi="Calibri" w:cs="Calibri"/>
        </w:rPr>
        <w:t>s</w:t>
      </w:r>
      <w:r w:rsidRPr="001C4B9B">
        <w:rPr>
          <w:rFonts w:ascii="Calibri" w:hAnsi="Calibri" w:cs="Calibri"/>
        </w:rPr>
        <w:t xml:space="preserve"> siguientes hallazgos:</w:t>
      </w:r>
    </w:p>
    <w:p w14:paraId="205C13EF" w14:textId="77777777" w:rsidR="007415E3" w:rsidRPr="001C4B9B" w:rsidRDefault="007415E3" w:rsidP="001D0A38">
      <w:pPr>
        <w:spacing w:line="360" w:lineRule="auto"/>
        <w:jc w:val="both"/>
        <w:rPr>
          <w:rFonts w:ascii="Calibri" w:hAnsi="Calibri" w:cs="Calibri"/>
        </w:rPr>
      </w:pPr>
    </w:p>
    <w:p w14:paraId="4E7B395C" w14:textId="281FA92E" w:rsidR="00DC39FB" w:rsidRPr="001C4B9B" w:rsidRDefault="00DC39FB" w:rsidP="001D0A38">
      <w:pPr>
        <w:pStyle w:val="Ttulo3"/>
        <w:spacing w:line="360" w:lineRule="auto"/>
        <w:rPr>
          <w:rFonts w:ascii="Calibri" w:hAnsi="Calibri" w:cs="Calibri"/>
        </w:rPr>
      </w:pPr>
      <w:bookmarkStart w:id="22" w:name="_Toc121253434"/>
      <w:r w:rsidRPr="001C4B9B">
        <w:rPr>
          <w:rFonts w:ascii="Calibri" w:hAnsi="Calibri" w:cs="Calibri"/>
        </w:rPr>
        <w:lastRenderedPageBreak/>
        <w:t xml:space="preserve">Hallazgo </w:t>
      </w:r>
      <w:r w:rsidR="000A5DE4" w:rsidRPr="001C4B9B">
        <w:rPr>
          <w:rFonts w:ascii="Calibri" w:hAnsi="Calibri" w:cs="Calibri"/>
        </w:rPr>
        <w:t>6</w:t>
      </w:r>
      <w:r w:rsidRPr="001C4B9B">
        <w:rPr>
          <w:rFonts w:ascii="Calibri" w:hAnsi="Calibri" w:cs="Calibri"/>
        </w:rPr>
        <w:t>: 76% del personal médico no cuenta con insumos suficientes</w:t>
      </w:r>
      <w:bookmarkEnd w:id="22"/>
      <w:r w:rsidRPr="001C4B9B">
        <w:rPr>
          <w:rFonts w:ascii="Calibri" w:hAnsi="Calibri" w:cs="Calibri"/>
        </w:rPr>
        <w:t xml:space="preserve"> </w:t>
      </w:r>
    </w:p>
    <w:p w14:paraId="62BA28C5" w14:textId="2C1444FE" w:rsidR="000B3353" w:rsidRDefault="00BC7797" w:rsidP="001D0A38">
      <w:pPr>
        <w:spacing w:line="360" w:lineRule="auto"/>
        <w:jc w:val="both"/>
        <w:rPr>
          <w:rFonts w:ascii="Calibri" w:hAnsi="Calibri" w:cs="Calibri"/>
        </w:rPr>
      </w:pPr>
      <w:r w:rsidRPr="001C4B9B">
        <w:rPr>
          <w:rFonts w:ascii="Calibri" w:hAnsi="Calibri" w:cs="Calibri"/>
        </w:rPr>
        <w:t>Se evidenció por parte del personal de salud consultado, que</w:t>
      </w:r>
      <w:r w:rsidR="007B4267" w:rsidRPr="001C4B9B">
        <w:rPr>
          <w:rFonts w:ascii="Calibri" w:hAnsi="Calibri" w:cs="Calibri"/>
        </w:rPr>
        <w:t xml:space="preserve"> el 64% cuenta con insumos, pero estos no son suficientes y el 12% contestó que no cuenta con ningún tipo de insumos para hacer su trabajo</w:t>
      </w:r>
      <w:r w:rsidR="006566E7" w:rsidRPr="001C4B9B">
        <w:rPr>
          <w:rFonts w:ascii="Calibri" w:hAnsi="Calibri" w:cs="Calibri"/>
        </w:rPr>
        <w:t>; esto representa e</w:t>
      </w:r>
      <w:r w:rsidR="007B4267" w:rsidRPr="001C4B9B">
        <w:rPr>
          <w:rFonts w:ascii="Calibri" w:hAnsi="Calibri" w:cs="Calibri"/>
        </w:rPr>
        <w:t xml:space="preserve">specíficamente </w:t>
      </w:r>
      <w:r w:rsidR="006566E7" w:rsidRPr="001C4B9B">
        <w:rPr>
          <w:rFonts w:ascii="Calibri" w:hAnsi="Calibri" w:cs="Calibri"/>
        </w:rPr>
        <w:t xml:space="preserve">al </w:t>
      </w:r>
      <w:r w:rsidR="007B4267" w:rsidRPr="001C4B9B">
        <w:rPr>
          <w:rFonts w:ascii="Calibri" w:hAnsi="Calibri" w:cs="Calibri"/>
        </w:rPr>
        <w:t>76% del personal de enfermería y 75% del personal médico</w:t>
      </w:r>
      <w:r w:rsidR="000B3353" w:rsidRPr="001C4B9B">
        <w:rPr>
          <w:rFonts w:ascii="Calibri" w:hAnsi="Calibri" w:cs="Calibri"/>
        </w:rPr>
        <w:t>.</w:t>
      </w:r>
    </w:p>
    <w:p w14:paraId="13FDDC66" w14:textId="17D58EEF" w:rsidR="000B3353" w:rsidRPr="001C4B9B" w:rsidRDefault="000B439E" w:rsidP="001D0A38">
      <w:pPr>
        <w:spacing w:line="360" w:lineRule="auto"/>
        <w:jc w:val="both"/>
        <w:rPr>
          <w:rFonts w:ascii="Calibri" w:hAnsi="Calibri" w:cs="Calibri"/>
          <w:i/>
          <w:iCs/>
        </w:rPr>
      </w:pPr>
      <w:r w:rsidRPr="001C4B9B">
        <w:rPr>
          <w:rFonts w:ascii="Calibri" w:hAnsi="Calibri" w:cs="Calibri"/>
          <w:i/>
          <w:iCs/>
        </w:rPr>
        <w:t xml:space="preserve">Gráfico No </w:t>
      </w:r>
      <w:r w:rsidR="00793520">
        <w:rPr>
          <w:rFonts w:ascii="Calibri" w:hAnsi="Calibri" w:cs="Calibri"/>
          <w:i/>
          <w:iCs/>
        </w:rPr>
        <w:t>09</w:t>
      </w:r>
      <w:r w:rsidRPr="001C4B9B">
        <w:rPr>
          <w:rFonts w:ascii="Calibri" w:hAnsi="Calibri" w:cs="Calibri"/>
          <w:i/>
          <w:iCs/>
        </w:rPr>
        <w:t xml:space="preserve"> Personal no cuenta con insumos suficientes o sin ningún insumo para hacer su trabajo</w:t>
      </w:r>
    </w:p>
    <w:p w14:paraId="030FEED1" w14:textId="73226094" w:rsidR="000B439E" w:rsidRDefault="000B439E" w:rsidP="001D0A38">
      <w:pPr>
        <w:spacing w:line="360" w:lineRule="auto"/>
        <w:jc w:val="both"/>
        <w:rPr>
          <w:rFonts w:ascii="Calibri" w:hAnsi="Calibri" w:cs="Calibri"/>
        </w:rPr>
      </w:pPr>
      <w:r w:rsidRPr="001C4B9B">
        <w:rPr>
          <w:rFonts w:ascii="Calibri" w:hAnsi="Calibri" w:cs="Calibri"/>
          <w:noProof/>
        </w:rPr>
        <w:drawing>
          <wp:inline distT="0" distB="0" distL="0" distR="0" wp14:anchorId="7231A7FE" wp14:editId="5D0F3220">
            <wp:extent cx="3155051" cy="2092147"/>
            <wp:effectExtent l="0" t="0" r="7620" b="3810"/>
            <wp:docPr id="11" name="Imagen 11" descr="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descr="Interfaz de usuario gráfica&#10;&#10;Descripción generada automáticamente"/>
                    <pic:cNvPicPr/>
                  </pic:nvPicPr>
                  <pic:blipFill rotWithShape="1">
                    <a:blip r:embed="rId20"/>
                    <a:srcRect l="50122" t="33245" r="21561"/>
                    <a:stretch/>
                  </pic:blipFill>
                  <pic:spPr bwMode="auto">
                    <a:xfrm>
                      <a:off x="0" y="0"/>
                      <a:ext cx="3187854" cy="2113899"/>
                    </a:xfrm>
                    <a:prstGeom prst="rect">
                      <a:avLst/>
                    </a:prstGeom>
                    <a:ln>
                      <a:noFill/>
                    </a:ln>
                    <a:extLst>
                      <a:ext uri="{53640926-AAD7-44D8-BBD7-CCE9431645EC}">
                        <a14:shadowObscured xmlns:a14="http://schemas.microsoft.com/office/drawing/2010/main"/>
                      </a:ext>
                    </a:extLst>
                  </pic:spPr>
                </pic:pic>
              </a:graphicData>
            </a:graphic>
          </wp:inline>
        </w:drawing>
      </w:r>
    </w:p>
    <w:p w14:paraId="08E0055B" w14:textId="77777777" w:rsidR="001D0A38" w:rsidRPr="001C4B9B" w:rsidRDefault="001D0A38" w:rsidP="001D0A38">
      <w:pPr>
        <w:spacing w:line="360" w:lineRule="auto"/>
        <w:jc w:val="both"/>
        <w:rPr>
          <w:rFonts w:ascii="Calibri" w:hAnsi="Calibri" w:cs="Calibri"/>
        </w:rPr>
      </w:pPr>
    </w:p>
    <w:p w14:paraId="4F0BE158" w14:textId="1BE40707" w:rsidR="00DC39FB" w:rsidRDefault="004D63D0" w:rsidP="001D0A38">
      <w:pPr>
        <w:spacing w:line="360" w:lineRule="auto"/>
        <w:jc w:val="both"/>
        <w:rPr>
          <w:rFonts w:ascii="Calibri" w:hAnsi="Calibri" w:cs="Calibri"/>
        </w:rPr>
      </w:pPr>
      <w:r w:rsidRPr="001C4B9B">
        <w:rPr>
          <w:rFonts w:ascii="Calibri" w:hAnsi="Calibri" w:cs="Calibri"/>
        </w:rPr>
        <w:t xml:space="preserve">la ULMIE debe diseñar y desarrollar el sistema de logística abastecimiento y suministro de medicamentos e insumos y equipamiento médico, basados en parámetros de eficiencia, eficacia y calidad; pero la falta de insumos al personal de la salud evidencia que la ULMIE no planifica ni ejecuta planes para la implementación de una serie de acciones orientadas al mejoramiento de los procesos de logístico - operacionales de abastecimiento y suministro; </w:t>
      </w:r>
      <w:r w:rsidR="006566E7" w:rsidRPr="001C4B9B">
        <w:rPr>
          <w:rFonts w:ascii="Calibri" w:hAnsi="Calibri" w:cs="Calibri"/>
        </w:rPr>
        <w:t>esta falta de insumos evidencia en la Sesal procesos inadecuados para la adquisición y el abastecimiento de los mismos, poniendo en riesgo al personal de la salud y disminuyendo la calidad de atención para el paciente.</w:t>
      </w:r>
    </w:p>
    <w:p w14:paraId="15EE543D" w14:textId="77777777" w:rsidR="001D0A38" w:rsidRPr="001C4B9B" w:rsidRDefault="001D0A38" w:rsidP="001D0A38">
      <w:pPr>
        <w:spacing w:line="360" w:lineRule="auto"/>
        <w:jc w:val="both"/>
        <w:rPr>
          <w:rFonts w:ascii="Calibri" w:hAnsi="Calibri" w:cs="Calibri"/>
        </w:rPr>
      </w:pPr>
    </w:p>
    <w:p w14:paraId="0EA99666" w14:textId="54E0E3E3" w:rsidR="006566E7" w:rsidRPr="001C4B9B" w:rsidRDefault="006566E7" w:rsidP="001D0A38">
      <w:pPr>
        <w:pStyle w:val="Ttulo3"/>
        <w:spacing w:line="360" w:lineRule="auto"/>
        <w:rPr>
          <w:rFonts w:ascii="Calibri" w:hAnsi="Calibri" w:cs="Calibri"/>
        </w:rPr>
      </w:pPr>
      <w:bookmarkStart w:id="23" w:name="_Toc121253435"/>
      <w:r w:rsidRPr="001C4B9B">
        <w:rPr>
          <w:rFonts w:ascii="Calibri" w:hAnsi="Calibri" w:cs="Calibri"/>
        </w:rPr>
        <w:t xml:space="preserve">Hallazgo </w:t>
      </w:r>
      <w:r w:rsidR="000A5DE4" w:rsidRPr="001C4B9B">
        <w:rPr>
          <w:rFonts w:ascii="Calibri" w:hAnsi="Calibri" w:cs="Calibri"/>
        </w:rPr>
        <w:t>7</w:t>
      </w:r>
      <w:r w:rsidRPr="001C4B9B">
        <w:rPr>
          <w:rFonts w:ascii="Calibri" w:hAnsi="Calibri" w:cs="Calibri"/>
        </w:rPr>
        <w:t xml:space="preserve">: </w:t>
      </w:r>
      <w:r w:rsidR="00442360" w:rsidRPr="001C4B9B">
        <w:rPr>
          <w:rFonts w:ascii="Calibri" w:hAnsi="Calibri" w:cs="Calibri"/>
        </w:rPr>
        <w:t>P</w:t>
      </w:r>
      <w:r w:rsidRPr="001C4B9B">
        <w:rPr>
          <w:rFonts w:ascii="Calibri" w:hAnsi="Calibri" w:cs="Calibri"/>
        </w:rPr>
        <w:t xml:space="preserve">ersonal de la salud observa que </w:t>
      </w:r>
      <w:r w:rsidR="00AA19FF" w:rsidRPr="001C4B9B">
        <w:rPr>
          <w:rFonts w:ascii="Calibri" w:hAnsi="Calibri" w:cs="Calibri"/>
        </w:rPr>
        <w:t>no se entregan medicamentos o se entregan incompletos</w:t>
      </w:r>
      <w:bookmarkEnd w:id="23"/>
    </w:p>
    <w:p w14:paraId="2A8B1401" w14:textId="35973A20" w:rsidR="000B439E" w:rsidRDefault="00504C5F" w:rsidP="001D0A38">
      <w:pPr>
        <w:spacing w:line="360" w:lineRule="auto"/>
        <w:jc w:val="both"/>
        <w:rPr>
          <w:rFonts w:ascii="Calibri" w:hAnsi="Calibri" w:cs="Calibri"/>
        </w:rPr>
      </w:pPr>
      <w:r w:rsidRPr="001C4B9B">
        <w:rPr>
          <w:rFonts w:ascii="Calibri" w:hAnsi="Calibri" w:cs="Calibri"/>
        </w:rPr>
        <w:t xml:space="preserve">72% del personal de la salud, respondió que </w:t>
      </w:r>
      <w:r w:rsidR="0064238B" w:rsidRPr="001C4B9B">
        <w:rPr>
          <w:rFonts w:ascii="Calibri" w:hAnsi="Calibri" w:cs="Calibri"/>
        </w:rPr>
        <w:t xml:space="preserve">al paciente </w:t>
      </w:r>
      <w:r w:rsidRPr="001C4B9B">
        <w:rPr>
          <w:rFonts w:ascii="Calibri" w:hAnsi="Calibri" w:cs="Calibri"/>
        </w:rPr>
        <w:t>no le entregan medicamentos o se los entregan incompletos</w:t>
      </w:r>
      <w:r w:rsidR="000B439E" w:rsidRPr="001C4B9B">
        <w:rPr>
          <w:rFonts w:ascii="Calibri" w:hAnsi="Calibri" w:cs="Calibri"/>
        </w:rPr>
        <w:t>.</w:t>
      </w:r>
    </w:p>
    <w:p w14:paraId="059DBED0" w14:textId="77777777" w:rsidR="001D0A38" w:rsidRPr="001C4B9B" w:rsidRDefault="001D0A38" w:rsidP="001D0A38">
      <w:pPr>
        <w:spacing w:line="360" w:lineRule="auto"/>
        <w:jc w:val="both"/>
        <w:rPr>
          <w:rFonts w:ascii="Calibri" w:hAnsi="Calibri" w:cs="Calibri"/>
        </w:rPr>
      </w:pPr>
    </w:p>
    <w:p w14:paraId="58EA886E" w14:textId="78B0E6A0" w:rsidR="000B439E" w:rsidRPr="001C4B9B" w:rsidRDefault="000B439E" w:rsidP="001D0A38">
      <w:pPr>
        <w:spacing w:line="360" w:lineRule="auto"/>
        <w:jc w:val="both"/>
        <w:rPr>
          <w:rFonts w:ascii="Calibri" w:hAnsi="Calibri" w:cs="Calibri"/>
          <w:i/>
          <w:iCs/>
        </w:rPr>
      </w:pPr>
      <w:r w:rsidRPr="001C4B9B">
        <w:rPr>
          <w:rFonts w:ascii="Calibri" w:hAnsi="Calibri" w:cs="Calibri"/>
          <w:i/>
          <w:iCs/>
        </w:rPr>
        <w:lastRenderedPageBreak/>
        <w:t xml:space="preserve">Gráfico No </w:t>
      </w:r>
      <w:r w:rsidR="00793520">
        <w:rPr>
          <w:rFonts w:ascii="Calibri" w:hAnsi="Calibri" w:cs="Calibri"/>
          <w:i/>
          <w:iCs/>
        </w:rPr>
        <w:t>10</w:t>
      </w:r>
      <w:r w:rsidRPr="001C4B9B">
        <w:rPr>
          <w:rFonts w:ascii="Calibri" w:hAnsi="Calibri" w:cs="Calibri"/>
          <w:i/>
          <w:iCs/>
        </w:rPr>
        <w:t xml:space="preserve"> Personal observa que los medicamentos se dan de forma incompleta o no se da ninguno</w:t>
      </w:r>
    </w:p>
    <w:p w14:paraId="2BF0034F" w14:textId="3FEAB1F0" w:rsidR="000B439E" w:rsidRPr="001C4B9B" w:rsidRDefault="000B439E" w:rsidP="001D0A38">
      <w:pPr>
        <w:spacing w:line="360" w:lineRule="auto"/>
        <w:jc w:val="both"/>
        <w:rPr>
          <w:rFonts w:ascii="Calibri" w:hAnsi="Calibri" w:cs="Calibri"/>
          <w:i/>
          <w:iCs/>
        </w:rPr>
      </w:pPr>
      <w:r w:rsidRPr="001C4B9B">
        <w:rPr>
          <w:rFonts w:ascii="Calibri" w:hAnsi="Calibri" w:cs="Calibri"/>
          <w:i/>
          <w:iCs/>
          <w:noProof/>
        </w:rPr>
        <w:drawing>
          <wp:inline distT="0" distB="0" distL="0" distR="0" wp14:anchorId="102FD898" wp14:editId="14D8B671">
            <wp:extent cx="3087014" cy="1657491"/>
            <wp:effectExtent l="0" t="0" r="0" b="0"/>
            <wp:docPr id="12" name="Imagen 12"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descr="Gráfico, Gráfico de barras&#10;&#10;Descripción generada automáticamente"/>
                    <pic:cNvPicPr/>
                  </pic:nvPicPr>
                  <pic:blipFill>
                    <a:blip r:embed="rId21"/>
                    <a:stretch>
                      <a:fillRect/>
                    </a:stretch>
                  </pic:blipFill>
                  <pic:spPr>
                    <a:xfrm>
                      <a:off x="0" y="0"/>
                      <a:ext cx="3120965" cy="1675720"/>
                    </a:xfrm>
                    <a:prstGeom prst="rect">
                      <a:avLst/>
                    </a:prstGeom>
                  </pic:spPr>
                </pic:pic>
              </a:graphicData>
            </a:graphic>
          </wp:inline>
        </w:drawing>
      </w:r>
    </w:p>
    <w:p w14:paraId="14583D9A" w14:textId="343C2502" w:rsidR="00AA19FF" w:rsidRPr="001C4B9B" w:rsidRDefault="00255FDD" w:rsidP="001D0A38">
      <w:pPr>
        <w:spacing w:line="360" w:lineRule="auto"/>
        <w:jc w:val="both"/>
        <w:rPr>
          <w:rFonts w:ascii="Calibri" w:hAnsi="Calibri" w:cs="Calibri"/>
        </w:rPr>
      </w:pPr>
      <w:r w:rsidRPr="001C4B9B">
        <w:rPr>
          <w:rFonts w:ascii="Calibri" w:hAnsi="Calibri" w:cs="Calibri"/>
        </w:rPr>
        <w:t xml:space="preserve">Correspondiendo a la Sesal la definición de la política nacional de salud, la normalización, planificación y coordinación de todas las actividades públicas y privadas en el campo de la salud entre ellas el abastecimiento de medicamento; pero la falta de medicamentos en los establecimientos de salud </w:t>
      </w:r>
      <w:r w:rsidR="0064238B" w:rsidRPr="001C4B9B">
        <w:rPr>
          <w:rFonts w:ascii="Calibri" w:hAnsi="Calibri" w:cs="Calibri"/>
        </w:rPr>
        <w:t>provoca en aproximadamente 2,896,890 pacientes el deterioro de su calidad de vida y algunos de ellos falleciendo por falta de medicamentos</w:t>
      </w:r>
      <w:r w:rsidR="008D4866" w:rsidRPr="001C4B9B">
        <w:rPr>
          <w:rFonts w:ascii="Calibri" w:hAnsi="Calibri" w:cs="Calibri"/>
        </w:rPr>
        <w:t xml:space="preserve">; siendo este factor uno de los motivos por los que el </w:t>
      </w:r>
      <w:r w:rsidR="00504C5F" w:rsidRPr="001C4B9B">
        <w:rPr>
          <w:rFonts w:ascii="Calibri" w:hAnsi="Calibri" w:cs="Calibri"/>
        </w:rPr>
        <w:t>60% y 50% de los médicos y enfermeras respectivamente opina que el sistema de salud pública es regular, mala o muy mala</w:t>
      </w:r>
      <w:r w:rsidR="000B439E" w:rsidRPr="001C4B9B">
        <w:rPr>
          <w:rFonts w:ascii="Calibri" w:hAnsi="Calibri" w:cs="Calibri"/>
        </w:rPr>
        <w:t>.</w:t>
      </w:r>
    </w:p>
    <w:p w14:paraId="02647CBF" w14:textId="77777777" w:rsidR="000B439E" w:rsidRPr="001C4B9B" w:rsidRDefault="000B439E" w:rsidP="001D0A38">
      <w:pPr>
        <w:spacing w:line="360" w:lineRule="auto"/>
        <w:jc w:val="both"/>
        <w:rPr>
          <w:rFonts w:ascii="Calibri" w:hAnsi="Calibri" w:cs="Calibri"/>
        </w:rPr>
      </w:pPr>
    </w:p>
    <w:p w14:paraId="043A5155" w14:textId="02962C63" w:rsidR="00411934" w:rsidRPr="001C4B9B" w:rsidRDefault="00411934" w:rsidP="001D0A38">
      <w:pPr>
        <w:pStyle w:val="Ttulo1"/>
        <w:spacing w:line="360" w:lineRule="auto"/>
        <w:rPr>
          <w:rFonts w:ascii="Calibri" w:hAnsi="Calibri" w:cs="Calibri"/>
        </w:rPr>
      </w:pPr>
      <w:bookmarkStart w:id="24" w:name="_Toc119433516"/>
      <w:bookmarkStart w:id="25" w:name="_Toc121253436"/>
      <w:r w:rsidRPr="001C4B9B">
        <w:rPr>
          <w:rFonts w:ascii="Calibri" w:hAnsi="Calibri" w:cs="Calibri"/>
        </w:rPr>
        <w:t>Conclusiones</w:t>
      </w:r>
      <w:bookmarkEnd w:id="24"/>
      <w:bookmarkEnd w:id="25"/>
    </w:p>
    <w:p w14:paraId="714FA9E3" w14:textId="2959A579" w:rsidR="00885B65" w:rsidRPr="001C4B9B" w:rsidRDefault="00885B65" w:rsidP="001D0A38">
      <w:pPr>
        <w:pStyle w:val="Prrafodelista"/>
        <w:numPr>
          <w:ilvl w:val="0"/>
          <w:numId w:val="24"/>
        </w:numPr>
        <w:spacing w:after="200" w:line="360" w:lineRule="auto"/>
        <w:ind w:left="714" w:hanging="357"/>
        <w:contextualSpacing w:val="0"/>
        <w:jc w:val="both"/>
        <w:rPr>
          <w:rFonts w:ascii="Calibri" w:hAnsi="Calibri" w:cs="Calibri"/>
        </w:rPr>
      </w:pPr>
      <w:r w:rsidRPr="001C4B9B">
        <w:rPr>
          <w:rFonts w:ascii="Calibri" w:hAnsi="Calibri" w:cs="Calibri"/>
        </w:rPr>
        <w:t>Este año el gobierno canceló el fideicomiso para compra de medicamentos y empezó la compra tarde, hasta mayo 2022, lo que provocó más desabastecimiento y baja para atender los requerimientos de medicamentos.</w:t>
      </w:r>
    </w:p>
    <w:p w14:paraId="20398317" w14:textId="5B0A812E" w:rsidR="00885B65" w:rsidRPr="001C4B9B" w:rsidRDefault="00885B65" w:rsidP="001D0A38">
      <w:pPr>
        <w:pStyle w:val="Prrafodelista"/>
        <w:numPr>
          <w:ilvl w:val="0"/>
          <w:numId w:val="24"/>
        </w:numPr>
        <w:spacing w:after="200" w:line="360" w:lineRule="auto"/>
        <w:ind w:left="714" w:hanging="357"/>
        <w:contextualSpacing w:val="0"/>
        <w:jc w:val="both"/>
        <w:rPr>
          <w:rFonts w:ascii="Calibri" w:hAnsi="Calibri" w:cs="Calibri"/>
        </w:rPr>
      </w:pPr>
      <w:r w:rsidRPr="001C4B9B">
        <w:rPr>
          <w:rFonts w:ascii="Calibri" w:hAnsi="Calibri" w:cs="Calibri"/>
        </w:rPr>
        <w:t>El 50% de los pacientes entrevistados informo que no recibió medicamentos o los recibió incompletos, y 36% de los pacientes informaron que han tenido que comprar material quirúrgico para sus intervenciones médicas, lo que indica que hay un desabastecimiento en la red de salud pública.</w:t>
      </w:r>
    </w:p>
    <w:p w14:paraId="57086526" w14:textId="5A765002" w:rsidR="00885B65" w:rsidRPr="001C4B9B" w:rsidRDefault="00885B65" w:rsidP="001D0A38">
      <w:pPr>
        <w:pStyle w:val="Prrafodelista"/>
        <w:numPr>
          <w:ilvl w:val="0"/>
          <w:numId w:val="24"/>
        </w:numPr>
        <w:spacing w:after="200" w:line="360" w:lineRule="auto"/>
        <w:ind w:left="714" w:hanging="357"/>
        <w:contextualSpacing w:val="0"/>
        <w:jc w:val="both"/>
        <w:rPr>
          <w:rFonts w:ascii="Calibri" w:hAnsi="Calibri" w:cs="Calibri"/>
        </w:rPr>
      </w:pPr>
      <w:r w:rsidRPr="001C4B9B">
        <w:rPr>
          <w:rFonts w:ascii="Calibri" w:hAnsi="Calibri" w:cs="Calibri"/>
        </w:rPr>
        <w:t xml:space="preserve">El </w:t>
      </w:r>
      <w:r w:rsidR="00F756D3" w:rsidRPr="001C4B9B">
        <w:rPr>
          <w:rFonts w:ascii="Calibri" w:hAnsi="Calibri" w:cs="Calibri"/>
        </w:rPr>
        <w:t>76</w:t>
      </w:r>
      <w:r w:rsidRPr="001C4B9B">
        <w:rPr>
          <w:rFonts w:ascii="Calibri" w:hAnsi="Calibri" w:cs="Calibri"/>
        </w:rPr>
        <w:t>% del personal médico y de enfermería encuestado manifiesta que no cuenta con insumos o que estos son insuficientes para la atención adecuada y oportuna de los pacientes.</w:t>
      </w:r>
    </w:p>
    <w:p w14:paraId="3D52BE81" w14:textId="77777777" w:rsidR="00885B65" w:rsidRPr="001C4B9B" w:rsidRDefault="00885B65" w:rsidP="001D0A38">
      <w:pPr>
        <w:pStyle w:val="Prrafodelista"/>
        <w:numPr>
          <w:ilvl w:val="0"/>
          <w:numId w:val="24"/>
        </w:numPr>
        <w:spacing w:after="200" w:line="360" w:lineRule="auto"/>
        <w:ind w:left="714" w:hanging="357"/>
        <w:contextualSpacing w:val="0"/>
        <w:jc w:val="both"/>
        <w:rPr>
          <w:rFonts w:ascii="Calibri" w:hAnsi="Calibri" w:cs="Calibri"/>
        </w:rPr>
      </w:pPr>
      <w:r w:rsidRPr="001C4B9B">
        <w:rPr>
          <w:rFonts w:ascii="Calibri" w:hAnsi="Calibri" w:cs="Calibri"/>
        </w:rPr>
        <w:t xml:space="preserve">La falta de medicamentos ha provocado que muchos hondureños empeoren su condición de salud, lo confirman el 31% de los pacientes encuestados y el 35% de los </w:t>
      </w:r>
      <w:r w:rsidRPr="001C4B9B">
        <w:rPr>
          <w:rFonts w:ascii="Calibri" w:hAnsi="Calibri" w:cs="Calibri"/>
        </w:rPr>
        <w:lastRenderedPageBreak/>
        <w:t xml:space="preserve">empleados de salud que conocen del deterioro en personas que no les entregaron medicamentos o se los entregaron incompletos. </w:t>
      </w:r>
    </w:p>
    <w:p w14:paraId="07D93EE9" w14:textId="6D3C4C94" w:rsidR="00C71140" w:rsidRPr="001C4B9B" w:rsidRDefault="00885B65" w:rsidP="001D0A38">
      <w:pPr>
        <w:pStyle w:val="Prrafodelista"/>
        <w:numPr>
          <w:ilvl w:val="0"/>
          <w:numId w:val="24"/>
        </w:numPr>
        <w:spacing w:after="200" w:line="360" w:lineRule="auto"/>
        <w:ind w:left="714" w:hanging="357"/>
        <w:contextualSpacing w:val="0"/>
        <w:jc w:val="both"/>
        <w:rPr>
          <w:rFonts w:ascii="Calibri" w:hAnsi="Calibri" w:cs="Calibri"/>
        </w:rPr>
      </w:pPr>
      <w:r w:rsidRPr="001C4B9B">
        <w:rPr>
          <w:rFonts w:ascii="Calibri" w:hAnsi="Calibri" w:cs="Calibri"/>
        </w:rPr>
        <w:t>La muerte de pacientes puede ser resultado del desabastecimiento de medicamentos en la red de salud pública; el 15% de los pacientes encuestados y el 35% del personal de salud indicaron conocer a alguien que ha muerto por falta de medicamentos e insumos.</w:t>
      </w:r>
    </w:p>
    <w:p w14:paraId="0AA482E6" w14:textId="77777777" w:rsidR="00C71140" w:rsidRPr="001C4B9B" w:rsidRDefault="00C71140" w:rsidP="001D0A38">
      <w:pPr>
        <w:spacing w:line="360" w:lineRule="auto"/>
        <w:rPr>
          <w:rFonts w:ascii="Calibri" w:hAnsi="Calibri" w:cs="Calibri"/>
        </w:rPr>
      </w:pPr>
    </w:p>
    <w:p w14:paraId="3EFB67A7" w14:textId="6F5B1B3A" w:rsidR="00411934" w:rsidRPr="001C4B9B" w:rsidRDefault="00411934" w:rsidP="001D0A38">
      <w:pPr>
        <w:pStyle w:val="Ttulo1"/>
        <w:spacing w:line="360" w:lineRule="auto"/>
        <w:rPr>
          <w:rFonts w:ascii="Calibri" w:hAnsi="Calibri" w:cs="Calibri"/>
        </w:rPr>
      </w:pPr>
      <w:bookmarkStart w:id="26" w:name="_Toc119433517"/>
      <w:bookmarkStart w:id="27" w:name="_Toc121253437"/>
      <w:r w:rsidRPr="001C4B9B">
        <w:rPr>
          <w:rFonts w:ascii="Calibri" w:hAnsi="Calibri" w:cs="Calibri"/>
        </w:rPr>
        <w:t>Recomendaciones</w:t>
      </w:r>
      <w:bookmarkEnd w:id="26"/>
      <w:bookmarkEnd w:id="27"/>
    </w:p>
    <w:p w14:paraId="71FEE277" w14:textId="37ED639D" w:rsidR="00890B28" w:rsidRPr="001C4B9B" w:rsidRDefault="00890B28" w:rsidP="001D0A38">
      <w:pPr>
        <w:pStyle w:val="Prrafodelista"/>
        <w:numPr>
          <w:ilvl w:val="0"/>
          <w:numId w:val="25"/>
        </w:numPr>
        <w:spacing w:after="200" w:line="360" w:lineRule="auto"/>
        <w:ind w:left="714" w:hanging="357"/>
        <w:contextualSpacing w:val="0"/>
        <w:jc w:val="both"/>
        <w:rPr>
          <w:rFonts w:ascii="Calibri" w:hAnsi="Calibri" w:cs="Calibri"/>
        </w:rPr>
      </w:pPr>
      <w:r w:rsidRPr="001C4B9B">
        <w:rPr>
          <w:rFonts w:ascii="Calibri" w:hAnsi="Calibri" w:cs="Calibri"/>
        </w:rPr>
        <w:t xml:space="preserve">Las autoridades de la Secretaría de Salud (Sesal) deben de manejar datos reales de las      necesidades y del desabastecimiento de medicamentos, que les permita la toma de decisiones reales, oportunas y garantice la respuesta a los pacientes de manera continua. </w:t>
      </w:r>
    </w:p>
    <w:p w14:paraId="5A42D728" w14:textId="29135ACC" w:rsidR="00890B28" w:rsidRPr="001C4B9B" w:rsidRDefault="00890B28" w:rsidP="001D0A38">
      <w:pPr>
        <w:pStyle w:val="Prrafodelista"/>
        <w:numPr>
          <w:ilvl w:val="0"/>
          <w:numId w:val="25"/>
        </w:numPr>
        <w:spacing w:after="200" w:line="360" w:lineRule="auto"/>
        <w:ind w:left="714" w:hanging="357"/>
        <w:contextualSpacing w:val="0"/>
        <w:jc w:val="both"/>
        <w:rPr>
          <w:rFonts w:ascii="Calibri" w:hAnsi="Calibri" w:cs="Calibri"/>
        </w:rPr>
      </w:pPr>
      <w:r w:rsidRPr="001C4B9B">
        <w:rPr>
          <w:rFonts w:ascii="Calibri" w:hAnsi="Calibri" w:cs="Calibri"/>
        </w:rPr>
        <w:t xml:space="preserve">La Secretaría de Salud debe de planificar y realizar compras públicas de medicamentos e insumos transparentes y eficientes, utilizando mecanismos que aseguren el abastecimiento continuo y suficiente en la red de salud pública, evitando la interrupción del tratamiento y deterioro de la salud de los pacientes. </w:t>
      </w:r>
    </w:p>
    <w:p w14:paraId="6311D773" w14:textId="77777777" w:rsidR="00890B28" w:rsidRPr="001C4B9B" w:rsidRDefault="00890B28" w:rsidP="001D0A38">
      <w:pPr>
        <w:pStyle w:val="Prrafodelista"/>
        <w:numPr>
          <w:ilvl w:val="0"/>
          <w:numId w:val="25"/>
        </w:numPr>
        <w:spacing w:after="200" w:line="360" w:lineRule="auto"/>
        <w:contextualSpacing w:val="0"/>
        <w:jc w:val="both"/>
        <w:rPr>
          <w:rFonts w:ascii="Calibri" w:hAnsi="Calibri" w:cs="Calibri"/>
        </w:rPr>
      </w:pPr>
      <w:r w:rsidRPr="001C4B9B">
        <w:rPr>
          <w:rFonts w:ascii="Calibri" w:hAnsi="Calibri" w:cs="Calibri"/>
        </w:rPr>
        <w:t xml:space="preserve">Para garantizar el abastecimiento continuo y suficiente en el año 2023, las autoridades de salud deben de iniciar oportunamente el proceso de compra de medicamentos para el otro año. </w:t>
      </w:r>
    </w:p>
    <w:p w14:paraId="283993D4" w14:textId="339FA592" w:rsidR="00890B28" w:rsidRPr="001C4B9B" w:rsidRDefault="00890B28" w:rsidP="001D0A38">
      <w:pPr>
        <w:pStyle w:val="Prrafodelista"/>
        <w:numPr>
          <w:ilvl w:val="0"/>
          <w:numId w:val="25"/>
        </w:numPr>
        <w:spacing w:line="360" w:lineRule="auto"/>
        <w:jc w:val="both"/>
        <w:rPr>
          <w:rFonts w:ascii="Calibri" w:hAnsi="Calibri" w:cs="Calibri"/>
        </w:rPr>
      </w:pPr>
      <w:r w:rsidRPr="001C4B9B">
        <w:rPr>
          <w:rFonts w:ascii="Calibri" w:hAnsi="Calibri" w:cs="Calibri"/>
        </w:rPr>
        <w:t>Se debe garantizar tener un sistema de información actualizada para la planificación del abastecimiento, y mejorar su sistema de logística de distribución y almacenamiento de los medicamentos e insumos, que permita ver su trazabilidad para la toma de decisiones oportunas.</w:t>
      </w:r>
    </w:p>
    <w:p w14:paraId="0E9F976D" w14:textId="77777777" w:rsidR="00890B28" w:rsidRPr="001C4B9B" w:rsidRDefault="00890B28" w:rsidP="001D0A38">
      <w:pPr>
        <w:pStyle w:val="Prrafodelista"/>
        <w:spacing w:line="360" w:lineRule="auto"/>
        <w:jc w:val="both"/>
        <w:rPr>
          <w:rFonts w:ascii="Calibri" w:hAnsi="Calibri" w:cs="Calibri"/>
        </w:rPr>
      </w:pPr>
    </w:p>
    <w:p w14:paraId="7BCF6855" w14:textId="5DC35208" w:rsidR="00C71140" w:rsidRPr="001C4B9B" w:rsidRDefault="00890B28" w:rsidP="001D0A38">
      <w:pPr>
        <w:pStyle w:val="Prrafodelista"/>
        <w:numPr>
          <w:ilvl w:val="0"/>
          <w:numId w:val="25"/>
        </w:numPr>
        <w:spacing w:line="360" w:lineRule="auto"/>
        <w:jc w:val="both"/>
        <w:rPr>
          <w:rFonts w:ascii="Calibri" w:hAnsi="Calibri" w:cs="Calibri"/>
        </w:rPr>
      </w:pPr>
      <w:r w:rsidRPr="001C4B9B">
        <w:rPr>
          <w:rFonts w:ascii="Calibri" w:hAnsi="Calibri" w:cs="Calibri"/>
        </w:rPr>
        <w:t>La Sesal debe resolver en lo que resta del 2022 la problemática prioritaria del personal y asegurar la disponibilidad del mismo, en cantidad y calidad, para fortalecer la cobertura y mejorar la atención de los servicios de salud a la población.</w:t>
      </w:r>
    </w:p>
    <w:p w14:paraId="6841E3E6" w14:textId="1F1CCF52" w:rsidR="00851A01" w:rsidRDefault="00851A01" w:rsidP="001D0A38">
      <w:pPr>
        <w:spacing w:line="360" w:lineRule="auto"/>
        <w:rPr>
          <w:rFonts w:ascii="Calibri" w:hAnsi="Calibri" w:cs="Calibri"/>
        </w:rPr>
      </w:pPr>
    </w:p>
    <w:p w14:paraId="2F4A3E94" w14:textId="77777777" w:rsidR="006E2D90" w:rsidRPr="001C4B9B" w:rsidRDefault="006E2D90" w:rsidP="001D0A38">
      <w:pPr>
        <w:spacing w:line="360" w:lineRule="auto"/>
        <w:rPr>
          <w:rFonts w:ascii="Calibri" w:hAnsi="Calibri" w:cs="Calibri"/>
        </w:rPr>
      </w:pPr>
    </w:p>
    <w:p w14:paraId="7EAB6ABB" w14:textId="3ED1ADE2" w:rsidR="00411934" w:rsidRPr="001C4B9B" w:rsidRDefault="00411934" w:rsidP="001D0A38">
      <w:pPr>
        <w:pStyle w:val="Ttulo1"/>
        <w:spacing w:line="360" w:lineRule="auto"/>
        <w:rPr>
          <w:rFonts w:ascii="Calibri" w:hAnsi="Calibri" w:cs="Calibri"/>
        </w:rPr>
      </w:pPr>
      <w:bookmarkStart w:id="28" w:name="_Toc119433518"/>
      <w:bookmarkStart w:id="29" w:name="_Toc121253438"/>
      <w:r w:rsidRPr="001C4B9B">
        <w:rPr>
          <w:rFonts w:ascii="Calibri" w:hAnsi="Calibri" w:cs="Calibri"/>
        </w:rPr>
        <w:lastRenderedPageBreak/>
        <w:t>Anexos</w:t>
      </w:r>
      <w:bookmarkEnd w:id="28"/>
      <w:bookmarkEnd w:id="29"/>
    </w:p>
    <w:p w14:paraId="08BC9EDA" w14:textId="7918C85F" w:rsidR="00663D56" w:rsidRPr="001C4B9B" w:rsidRDefault="00663D56" w:rsidP="001D0A38">
      <w:pPr>
        <w:spacing w:line="360" w:lineRule="auto"/>
        <w:rPr>
          <w:rFonts w:ascii="Calibri" w:hAnsi="Calibri" w:cs="Calibri"/>
        </w:rPr>
      </w:pPr>
    </w:p>
    <w:p w14:paraId="13747BE0" w14:textId="29D2BED2" w:rsidR="00EA4032" w:rsidRPr="001C4B9B" w:rsidRDefault="00EA4032" w:rsidP="001D0A38">
      <w:pPr>
        <w:pStyle w:val="Ttulo2"/>
        <w:spacing w:line="360" w:lineRule="auto"/>
        <w:rPr>
          <w:rFonts w:ascii="Calibri" w:hAnsi="Calibri" w:cs="Calibri"/>
          <w:i/>
          <w:iCs/>
        </w:rPr>
      </w:pPr>
      <w:bookmarkStart w:id="30" w:name="_Toc121253439"/>
      <w:r w:rsidRPr="001C4B9B">
        <w:rPr>
          <w:rFonts w:ascii="Calibri" w:hAnsi="Calibri" w:cs="Calibri"/>
          <w:i/>
          <w:iCs/>
        </w:rPr>
        <w:t>Anexo 1: Instrumento - Desabastecimiento de Medicamentos: Doctores (as) y Enfermeros (as)</w:t>
      </w:r>
      <w:bookmarkEnd w:id="30"/>
    </w:p>
    <w:p w14:paraId="2FACD909" w14:textId="3BBD7452" w:rsidR="003149D2" w:rsidRPr="001C4B9B" w:rsidRDefault="00000000" w:rsidP="001D0A38">
      <w:pPr>
        <w:spacing w:line="360" w:lineRule="auto"/>
        <w:rPr>
          <w:rFonts w:ascii="Calibri" w:hAnsi="Calibri" w:cs="Calibri"/>
          <w:color w:val="404040" w:themeColor="text1" w:themeTint="BF"/>
        </w:rPr>
      </w:pPr>
      <w:hyperlink r:id="rId22" w:history="1">
        <w:r w:rsidR="00A7513C" w:rsidRPr="001C4B9B">
          <w:rPr>
            <w:rStyle w:val="Hipervnculo"/>
            <w:rFonts w:ascii="Calibri" w:hAnsi="Calibri" w:cs="Calibri"/>
            <w:color w:val="404040" w:themeColor="text1" w:themeTint="BF"/>
          </w:rPr>
          <w:t>Enlace</w:t>
        </w:r>
      </w:hyperlink>
    </w:p>
    <w:p w14:paraId="147C5A26" w14:textId="5B8AA39B" w:rsidR="00EA4032" w:rsidRPr="001C4B9B" w:rsidRDefault="00EA4032" w:rsidP="001D0A38">
      <w:pPr>
        <w:pStyle w:val="Ttulo2"/>
        <w:spacing w:line="360" w:lineRule="auto"/>
        <w:rPr>
          <w:rFonts w:ascii="Calibri" w:hAnsi="Calibri" w:cs="Calibri"/>
          <w:i/>
          <w:iCs/>
        </w:rPr>
      </w:pPr>
      <w:bookmarkStart w:id="31" w:name="_Toc121253440"/>
      <w:r w:rsidRPr="001C4B9B">
        <w:rPr>
          <w:rFonts w:ascii="Calibri" w:hAnsi="Calibri" w:cs="Calibri"/>
          <w:i/>
          <w:iCs/>
        </w:rPr>
        <w:t>Anexo 2: Instrumento - Desabastecimiento de Medicamentos: Pacientes</w:t>
      </w:r>
      <w:bookmarkEnd w:id="31"/>
    </w:p>
    <w:p w14:paraId="6478E2B6" w14:textId="33BB0106" w:rsidR="003149D2" w:rsidRPr="001C4B9B" w:rsidRDefault="00000000" w:rsidP="001D0A38">
      <w:pPr>
        <w:spacing w:line="360" w:lineRule="auto"/>
        <w:rPr>
          <w:rFonts w:ascii="Calibri" w:hAnsi="Calibri" w:cs="Calibri"/>
          <w:color w:val="404040" w:themeColor="text1" w:themeTint="BF"/>
        </w:rPr>
      </w:pPr>
      <w:hyperlink r:id="rId23" w:history="1">
        <w:r w:rsidR="00A7513C" w:rsidRPr="001C4B9B">
          <w:rPr>
            <w:rStyle w:val="Hipervnculo"/>
            <w:rFonts w:ascii="Calibri" w:hAnsi="Calibri" w:cs="Calibri"/>
            <w:color w:val="404040" w:themeColor="text1" w:themeTint="BF"/>
          </w:rPr>
          <w:t>Enlace</w:t>
        </w:r>
      </w:hyperlink>
    </w:p>
    <w:p w14:paraId="1E5F470B" w14:textId="77777777" w:rsidR="00EA4032" w:rsidRPr="001C4B9B" w:rsidRDefault="00EA4032" w:rsidP="001D0A38">
      <w:pPr>
        <w:spacing w:line="360" w:lineRule="auto"/>
        <w:rPr>
          <w:rFonts w:ascii="Calibri" w:hAnsi="Calibri" w:cs="Calibri"/>
        </w:rPr>
      </w:pPr>
    </w:p>
    <w:p w14:paraId="5799C5B5" w14:textId="41428A25" w:rsidR="00F3096F" w:rsidRPr="001C4B9B" w:rsidRDefault="00F3096F" w:rsidP="001D0A38">
      <w:pPr>
        <w:spacing w:line="360" w:lineRule="auto"/>
        <w:rPr>
          <w:rFonts w:ascii="Calibri" w:hAnsi="Calibri" w:cs="Calibri"/>
        </w:rPr>
      </w:pPr>
    </w:p>
    <w:p w14:paraId="15A403FF" w14:textId="77777777" w:rsidR="0042095B" w:rsidRPr="001C4B9B" w:rsidRDefault="0042095B" w:rsidP="001D0A38">
      <w:pPr>
        <w:spacing w:line="360" w:lineRule="auto"/>
        <w:rPr>
          <w:rFonts w:ascii="Calibri" w:hAnsi="Calibri" w:cs="Calibri"/>
        </w:rPr>
      </w:pPr>
    </w:p>
    <w:sectPr w:rsidR="0042095B" w:rsidRPr="001C4B9B">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FE2F3" w14:textId="77777777" w:rsidR="00032583" w:rsidRDefault="00032583" w:rsidP="0042095B">
      <w:pPr>
        <w:spacing w:after="0" w:line="240" w:lineRule="auto"/>
      </w:pPr>
      <w:r>
        <w:separator/>
      </w:r>
    </w:p>
  </w:endnote>
  <w:endnote w:type="continuationSeparator" w:id="0">
    <w:p w14:paraId="67C17691" w14:textId="77777777" w:rsidR="00032583" w:rsidRDefault="00032583" w:rsidP="0042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92373" w14:textId="2F6AC2FB" w:rsidR="009014E2" w:rsidRPr="009014E2" w:rsidRDefault="009014E2" w:rsidP="009014E2">
    <w:pPr>
      <w:pStyle w:val="NormalWeb"/>
      <w:spacing w:before="0" w:beforeAutospacing="0" w:after="0" w:afterAutospacing="0"/>
      <w:jc w:val="center"/>
      <w:rPr>
        <w:color w:val="000000" w:themeColor="text1"/>
        <w:sz w:val="16"/>
        <w:szCs w:val="16"/>
      </w:rPr>
    </w:pPr>
    <w:r w:rsidRPr="009014E2">
      <w:rPr>
        <w:rFonts w:asciiTheme="minorHAnsi" w:eastAsiaTheme="minorEastAsia" w:hAnsi="Calibri" w:cstheme="minorBidi"/>
        <w:color w:val="000000" w:themeColor="text1"/>
        <w:kern w:val="24"/>
        <w:sz w:val="16"/>
        <w:szCs w:val="16"/>
        <w:lang w:val="es-MX"/>
      </w:rPr>
      <w:t>www.asjhonduras.com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9C59F" w14:textId="77777777" w:rsidR="00032583" w:rsidRDefault="00032583" w:rsidP="0042095B">
      <w:pPr>
        <w:spacing w:after="0" w:line="240" w:lineRule="auto"/>
      </w:pPr>
      <w:r>
        <w:separator/>
      </w:r>
    </w:p>
  </w:footnote>
  <w:footnote w:type="continuationSeparator" w:id="0">
    <w:p w14:paraId="69F9D991" w14:textId="77777777" w:rsidR="00032583" w:rsidRDefault="00032583" w:rsidP="0042095B">
      <w:pPr>
        <w:spacing w:after="0" w:line="240" w:lineRule="auto"/>
      </w:pPr>
      <w:r>
        <w:continuationSeparator/>
      </w:r>
    </w:p>
  </w:footnote>
  <w:footnote w:id="1">
    <w:p w14:paraId="59917DFD" w14:textId="77777777" w:rsidR="00FD44CD" w:rsidRDefault="00FD44CD" w:rsidP="00FD44CD">
      <w:pPr>
        <w:pStyle w:val="Textonotapie"/>
      </w:pPr>
      <w:r>
        <w:rPr>
          <w:rStyle w:val="Refdenotaalpie"/>
        </w:rPr>
        <w:footnoteRef/>
      </w:r>
      <w:r>
        <w:t xml:space="preserve"> </w:t>
      </w:r>
      <w:hyperlink r:id="rId1" w:history="1">
        <w:r w:rsidRPr="00674E89">
          <w:rPr>
            <w:rStyle w:val="Hipervnculo"/>
            <w:rFonts w:ascii="Calibri" w:hAnsi="Calibri" w:cs="Calibri"/>
            <w:color w:val="404040" w:themeColor="text1" w:themeTint="BF"/>
            <w:sz w:val="16"/>
            <w:szCs w:val="16"/>
          </w:rPr>
          <w:t>SESAL, UNAH, IHSS: Atención primaria en salud</w:t>
        </w:r>
      </w:hyperlink>
      <w:r w:rsidRPr="00674E89">
        <w:rPr>
          <w:color w:val="404040" w:themeColor="text1" w:themeTint="BF"/>
        </w:rPr>
        <w:t xml:space="preserve"> </w:t>
      </w:r>
    </w:p>
  </w:footnote>
  <w:footnote w:id="2">
    <w:p w14:paraId="3D9B2C73" w14:textId="77777777" w:rsidR="00FD44CD" w:rsidRDefault="00FD44CD" w:rsidP="00FD44CD">
      <w:pPr>
        <w:pStyle w:val="Textonotapie"/>
      </w:pPr>
      <w:r>
        <w:rPr>
          <w:rStyle w:val="Refdenotaalpie"/>
        </w:rPr>
        <w:footnoteRef/>
      </w:r>
      <w:r>
        <w:t xml:space="preserve"> </w:t>
      </w:r>
      <w:hyperlink r:id="rId2" w:history="1">
        <w:r w:rsidRPr="00990E24">
          <w:rPr>
            <w:rStyle w:val="Hipervnculo"/>
            <w:rFonts w:ascii="Calibri" w:hAnsi="Calibri" w:cs="Calibri"/>
            <w:color w:val="404040" w:themeColor="text1" w:themeTint="BF"/>
            <w:sz w:val="16"/>
            <w:szCs w:val="16"/>
          </w:rPr>
          <w:t>Informe de evaluación a la SESAL 2018-2019</w:t>
        </w:r>
      </w:hyperlink>
    </w:p>
  </w:footnote>
  <w:footnote w:id="3">
    <w:p w14:paraId="53B2A730" w14:textId="77777777" w:rsidR="00FD44CD" w:rsidRPr="007033CD" w:rsidRDefault="00FD44CD" w:rsidP="00FD44CD">
      <w:pPr>
        <w:pStyle w:val="Textonotapie"/>
        <w:rPr>
          <w:rFonts w:ascii="Calibri" w:hAnsi="Calibri" w:cs="Calibri"/>
          <w:sz w:val="16"/>
          <w:szCs w:val="16"/>
        </w:rPr>
      </w:pPr>
      <w:r w:rsidRPr="007033CD">
        <w:rPr>
          <w:rStyle w:val="Refdenotaalpie"/>
          <w:rFonts w:ascii="Calibri" w:hAnsi="Calibri" w:cs="Calibri"/>
          <w:sz w:val="16"/>
          <w:szCs w:val="16"/>
        </w:rPr>
        <w:footnoteRef/>
      </w:r>
      <w:r w:rsidRPr="007033CD">
        <w:rPr>
          <w:rFonts w:ascii="Calibri" w:hAnsi="Calibri" w:cs="Calibri"/>
          <w:sz w:val="16"/>
          <w:szCs w:val="16"/>
        </w:rPr>
        <w:t xml:space="preserve"> </w:t>
      </w:r>
      <w:hyperlink r:id="rId3" w:history="1">
        <w:r w:rsidRPr="007033CD">
          <w:rPr>
            <w:rStyle w:val="Hipervnculo"/>
            <w:rFonts w:ascii="Calibri" w:hAnsi="Calibri" w:cs="Calibri"/>
            <w:color w:val="404040" w:themeColor="text1" w:themeTint="BF"/>
            <w:sz w:val="16"/>
            <w:szCs w:val="16"/>
          </w:rPr>
          <w:t>La Gaceta No 35,912   Tegucigalpa, M.D.C. 2 de mayo del 2022</w:t>
        </w:r>
      </w:hyperlink>
    </w:p>
  </w:footnote>
  <w:footnote w:id="4">
    <w:p w14:paraId="07C4BDB3" w14:textId="77777777" w:rsidR="00FD44CD" w:rsidRDefault="00FD44CD" w:rsidP="00FD44CD">
      <w:pPr>
        <w:pStyle w:val="Textonotapie"/>
      </w:pPr>
      <w:r>
        <w:rPr>
          <w:rStyle w:val="Refdenotaalpie"/>
        </w:rPr>
        <w:footnoteRef/>
      </w:r>
      <w:r>
        <w:t xml:space="preserve"> </w:t>
      </w:r>
      <w:r w:rsidRPr="00EF3B34">
        <w:rPr>
          <w:rFonts w:ascii="Calibri" w:hAnsi="Calibri" w:cs="Calibri"/>
          <w:sz w:val="16"/>
          <w:szCs w:val="16"/>
        </w:rPr>
        <w:t>Ley de Contratación del estado, articulo 63, numeral 1</w:t>
      </w:r>
    </w:p>
  </w:footnote>
  <w:footnote w:id="5">
    <w:p w14:paraId="4196E6C4" w14:textId="29376002" w:rsidR="00EF74C2" w:rsidRPr="00EF74C2" w:rsidRDefault="00000000">
      <w:pPr>
        <w:pStyle w:val="Textonotapie"/>
        <w:rPr>
          <w:rFonts w:ascii="Calibri" w:hAnsi="Calibri" w:cs="Calibri"/>
          <w:sz w:val="16"/>
          <w:szCs w:val="16"/>
        </w:rPr>
      </w:pPr>
      <w:hyperlink r:id="rId4" w:history="1">
        <w:r w:rsidR="00EF74C2" w:rsidRPr="001265C7">
          <w:rPr>
            <w:rStyle w:val="Hipervnculo"/>
            <w:rFonts w:ascii="Calibri" w:hAnsi="Calibri" w:cs="Calibri"/>
            <w:color w:val="404040" w:themeColor="text1" w:themeTint="BF"/>
            <w:sz w:val="16"/>
            <w:szCs w:val="16"/>
            <w:vertAlign w:val="superscript"/>
          </w:rPr>
          <w:footnoteRef/>
        </w:r>
        <w:r w:rsidR="00EF74C2" w:rsidRPr="001265C7">
          <w:rPr>
            <w:rStyle w:val="Hipervnculo"/>
            <w:rFonts w:ascii="Calibri" w:hAnsi="Calibri" w:cs="Calibri"/>
            <w:color w:val="404040" w:themeColor="text1" w:themeTint="BF"/>
            <w:sz w:val="16"/>
            <w:szCs w:val="16"/>
          </w:rPr>
          <w:t xml:space="preserve"> CD-SESAL-01-2022</w:t>
        </w:r>
      </w:hyperlink>
    </w:p>
  </w:footnote>
  <w:footnote w:id="6">
    <w:p w14:paraId="3B857BC5" w14:textId="77777777" w:rsidR="000A5DE4" w:rsidRDefault="000A5DE4" w:rsidP="000A5DE4">
      <w:pPr>
        <w:pStyle w:val="Textonotapie"/>
      </w:pPr>
      <w:r>
        <w:rPr>
          <w:rStyle w:val="Refdenotaalpie"/>
        </w:rPr>
        <w:footnoteRef/>
      </w:r>
      <w:r>
        <w:t xml:space="preserve"> </w:t>
      </w:r>
      <w:r w:rsidRPr="007E50BF">
        <w:rPr>
          <w:rFonts w:ascii="Calibri" w:hAnsi="Calibri" w:cs="Calibri"/>
          <w:sz w:val="16"/>
          <w:szCs w:val="16"/>
        </w:rPr>
        <w:t>Constitución de la Republica de Honduras, art 59</w:t>
      </w:r>
    </w:p>
  </w:footnote>
  <w:footnote w:id="7">
    <w:p w14:paraId="0AE9F5D5" w14:textId="77777777" w:rsidR="000A5DE4" w:rsidRDefault="000A5DE4" w:rsidP="000A5DE4">
      <w:pPr>
        <w:pStyle w:val="Textonotapie"/>
      </w:pPr>
      <w:r>
        <w:rPr>
          <w:rStyle w:val="Refdenotaalpie"/>
        </w:rPr>
        <w:footnoteRef/>
      </w:r>
      <w:r>
        <w:t xml:space="preserve"> </w:t>
      </w:r>
      <w:r w:rsidRPr="007E50BF">
        <w:rPr>
          <w:rFonts w:ascii="Calibri" w:hAnsi="Calibri" w:cs="Calibri"/>
          <w:sz w:val="16"/>
          <w:szCs w:val="16"/>
        </w:rPr>
        <w:t>Constitución de la Republica de Honduras, art 65 y 145</w:t>
      </w:r>
    </w:p>
  </w:footnote>
  <w:footnote w:id="8">
    <w:p w14:paraId="12B536D5" w14:textId="4D30A179" w:rsidR="007B4DC3" w:rsidRDefault="007B4DC3">
      <w:pPr>
        <w:pStyle w:val="Textonotapie"/>
      </w:pPr>
      <w:r>
        <w:rPr>
          <w:rStyle w:val="Refdenotaalpie"/>
        </w:rPr>
        <w:footnoteRef/>
      </w:r>
      <w:r>
        <w:t xml:space="preserve"> </w:t>
      </w:r>
      <w:hyperlink r:id="rId5" w:history="1">
        <w:r w:rsidRPr="007B4DC3">
          <w:rPr>
            <w:rStyle w:val="Hipervnculo"/>
            <w:color w:val="auto"/>
            <w:sz w:val="16"/>
            <w:szCs w:val="16"/>
          </w:rPr>
          <w:t>C</w:t>
        </w:r>
        <w:r>
          <w:rPr>
            <w:rStyle w:val="Hipervnculo"/>
            <w:color w:val="auto"/>
            <w:sz w:val="16"/>
            <w:szCs w:val="16"/>
          </w:rPr>
          <w:t>ó</w:t>
        </w:r>
        <w:r w:rsidRPr="007B4DC3">
          <w:rPr>
            <w:rStyle w:val="Hipervnculo"/>
            <w:color w:val="auto"/>
            <w:sz w:val="16"/>
            <w:szCs w:val="16"/>
          </w:rPr>
          <w:t>digo de Salud</w:t>
        </w:r>
      </w:hyperlink>
    </w:p>
  </w:footnote>
  <w:footnote w:id="9">
    <w:p w14:paraId="6B1FED55" w14:textId="50807762" w:rsidR="00E844C5" w:rsidRDefault="00E844C5" w:rsidP="00E844C5">
      <w:pPr>
        <w:pStyle w:val="Textonotapie"/>
      </w:pPr>
      <w:r>
        <w:rPr>
          <w:rStyle w:val="Refdenotaalpie"/>
        </w:rPr>
        <w:footnoteRef/>
      </w:r>
      <w:r w:rsidRPr="00E844C5">
        <w:rPr>
          <w:color w:val="404040" w:themeColor="text1" w:themeTint="BF"/>
        </w:rPr>
        <w:t xml:space="preserve"> </w:t>
      </w:r>
      <w:hyperlink r:id="rId6" w:history="1">
        <w:r w:rsidRPr="00E844C5">
          <w:rPr>
            <w:rStyle w:val="Hipervnculo"/>
            <w:rFonts w:ascii="Calibri" w:hAnsi="Calibri" w:cs="Calibri"/>
            <w:color w:val="404040" w:themeColor="text1" w:themeTint="BF"/>
            <w:sz w:val="16"/>
            <w:szCs w:val="16"/>
          </w:rPr>
          <w:t>INE POBLACIÓN EN HONDURAS: DEL 21 AL 27 DE octubre 2022</w:t>
        </w:r>
      </w:hyperlink>
    </w:p>
  </w:footnote>
  <w:footnote w:id="10">
    <w:p w14:paraId="05BA9402" w14:textId="3EB5F96A" w:rsidR="000D5ECE" w:rsidRDefault="000D5ECE">
      <w:pPr>
        <w:pStyle w:val="Textonotapie"/>
      </w:pPr>
      <w:r>
        <w:rPr>
          <w:rStyle w:val="Refdenotaalpie"/>
        </w:rPr>
        <w:footnoteRef/>
      </w:r>
      <w:r>
        <w:t xml:space="preserve"> </w:t>
      </w:r>
      <w:r w:rsidRPr="000D5ECE">
        <w:rPr>
          <w:rFonts w:ascii="Calibri" w:hAnsi="Calibri" w:cs="Calibri"/>
          <w:sz w:val="16"/>
          <w:szCs w:val="16"/>
        </w:rPr>
        <w:t>Código de Salud de Honduras</w:t>
      </w:r>
    </w:p>
  </w:footnote>
  <w:footnote w:id="11">
    <w:p w14:paraId="02B144F5" w14:textId="4B404D65" w:rsidR="000D5ECE" w:rsidRDefault="000D5ECE">
      <w:pPr>
        <w:pStyle w:val="Textonotapie"/>
      </w:pPr>
      <w:r>
        <w:rPr>
          <w:rStyle w:val="Refdenotaalpie"/>
        </w:rPr>
        <w:footnoteRef/>
      </w:r>
      <w:r>
        <w:t xml:space="preserve"> </w:t>
      </w:r>
      <w:hyperlink r:id="rId7" w:history="1">
        <w:r w:rsidRPr="000D5ECE">
          <w:rPr>
            <w:rStyle w:val="Hipervnculo"/>
            <w:rFonts w:ascii="Calibri" w:hAnsi="Calibri" w:cs="Calibri"/>
            <w:color w:val="auto"/>
            <w:sz w:val="16"/>
            <w:szCs w:val="16"/>
          </w:rPr>
          <w:t>Visión y misión de la Sesal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578"/>
    <w:multiLevelType w:val="hybridMultilevel"/>
    <w:tmpl w:val="7DB278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5F6CAD"/>
    <w:multiLevelType w:val="hybridMultilevel"/>
    <w:tmpl w:val="B14C29B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15:restartNumberingAfterBreak="0">
    <w:nsid w:val="1C0F191D"/>
    <w:multiLevelType w:val="hybridMultilevel"/>
    <w:tmpl w:val="7CF43D9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1DA87C79"/>
    <w:multiLevelType w:val="hybridMultilevel"/>
    <w:tmpl w:val="167CFB2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4" w15:restartNumberingAfterBreak="0">
    <w:nsid w:val="20A87699"/>
    <w:multiLevelType w:val="hybridMultilevel"/>
    <w:tmpl w:val="1CA427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22886E3C"/>
    <w:multiLevelType w:val="hybridMultilevel"/>
    <w:tmpl w:val="8886FBB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6" w15:restartNumberingAfterBreak="0">
    <w:nsid w:val="26F665A5"/>
    <w:multiLevelType w:val="hybridMultilevel"/>
    <w:tmpl w:val="8C307E26"/>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7" w15:restartNumberingAfterBreak="0">
    <w:nsid w:val="279C4001"/>
    <w:multiLevelType w:val="hybridMultilevel"/>
    <w:tmpl w:val="AFA4C296"/>
    <w:lvl w:ilvl="0" w:tplc="4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D4E5406"/>
    <w:multiLevelType w:val="hybridMultilevel"/>
    <w:tmpl w:val="5470C0FC"/>
    <w:lvl w:ilvl="0" w:tplc="FFFFFFF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3446130B"/>
    <w:multiLevelType w:val="hybridMultilevel"/>
    <w:tmpl w:val="666467B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15:restartNumberingAfterBreak="0">
    <w:nsid w:val="350B1E66"/>
    <w:multiLevelType w:val="hybridMultilevel"/>
    <w:tmpl w:val="E0B891DE"/>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368A1190"/>
    <w:multiLevelType w:val="hybridMultilevel"/>
    <w:tmpl w:val="322C519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396774EF"/>
    <w:multiLevelType w:val="hybridMultilevel"/>
    <w:tmpl w:val="7F7A058E"/>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0">
    <w:nsid w:val="3ED70A9D"/>
    <w:multiLevelType w:val="hybridMultilevel"/>
    <w:tmpl w:val="AD366FD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425449B5"/>
    <w:multiLevelType w:val="hybridMultilevel"/>
    <w:tmpl w:val="DE109E9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5" w15:restartNumberingAfterBreak="0">
    <w:nsid w:val="43640CAC"/>
    <w:multiLevelType w:val="hybridMultilevel"/>
    <w:tmpl w:val="97BA393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442466B8"/>
    <w:multiLevelType w:val="hybridMultilevel"/>
    <w:tmpl w:val="EA2AF0A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7" w15:restartNumberingAfterBreak="0">
    <w:nsid w:val="46363D86"/>
    <w:multiLevelType w:val="hybridMultilevel"/>
    <w:tmpl w:val="12664CA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4CB32686"/>
    <w:multiLevelType w:val="hybridMultilevel"/>
    <w:tmpl w:val="441A0B74"/>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5EFD628E"/>
    <w:multiLevelType w:val="hybridMultilevel"/>
    <w:tmpl w:val="4A88BC0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22326E8"/>
    <w:multiLevelType w:val="hybridMultilevel"/>
    <w:tmpl w:val="A882367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1" w15:restartNumberingAfterBreak="0">
    <w:nsid w:val="655A0631"/>
    <w:multiLevelType w:val="hybridMultilevel"/>
    <w:tmpl w:val="6312329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2" w15:restartNumberingAfterBreak="0">
    <w:nsid w:val="6B6A0928"/>
    <w:multiLevelType w:val="hybridMultilevel"/>
    <w:tmpl w:val="36FCBE70"/>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3" w15:restartNumberingAfterBreak="0">
    <w:nsid w:val="6C5B2EAB"/>
    <w:multiLevelType w:val="hybridMultilevel"/>
    <w:tmpl w:val="053C4CB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4" w15:restartNumberingAfterBreak="0">
    <w:nsid w:val="7A613CC4"/>
    <w:multiLevelType w:val="hybridMultilevel"/>
    <w:tmpl w:val="778E11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362288227">
    <w:abstractNumId w:val="10"/>
  </w:num>
  <w:num w:numId="2" w16cid:durableId="31851624">
    <w:abstractNumId w:val="22"/>
  </w:num>
  <w:num w:numId="3" w16cid:durableId="494687066">
    <w:abstractNumId w:val="11"/>
  </w:num>
  <w:num w:numId="4" w16cid:durableId="1624382399">
    <w:abstractNumId w:val="20"/>
  </w:num>
  <w:num w:numId="5" w16cid:durableId="64643990">
    <w:abstractNumId w:val="5"/>
  </w:num>
  <w:num w:numId="6" w16cid:durableId="1407844463">
    <w:abstractNumId w:val="13"/>
  </w:num>
  <w:num w:numId="7" w16cid:durableId="1019695064">
    <w:abstractNumId w:val="18"/>
  </w:num>
  <w:num w:numId="8" w16cid:durableId="1886939815">
    <w:abstractNumId w:val="14"/>
  </w:num>
  <w:num w:numId="9" w16cid:durableId="511915502">
    <w:abstractNumId w:val="6"/>
  </w:num>
  <w:num w:numId="10" w16cid:durableId="1716732080">
    <w:abstractNumId w:val="24"/>
  </w:num>
  <w:num w:numId="11" w16cid:durableId="832602062">
    <w:abstractNumId w:val="0"/>
  </w:num>
  <w:num w:numId="12" w16cid:durableId="562134477">
    <w:abstractNumId w:val="2"/>
  </w:num>
  <w:num w:numId="13" w16cid:durableId="711734549">
    <w:abstractNumId w:val="21"/>
  </w:num>
  <w:num w:numId="14" w16cid:durableId="359281570">
    <w:abstractNumId w:val="15"/>
  </w:num>
  <w:num w:numId="15" w16cid:durableId="1926721919">
    <w:abstractNumId w:val="19"/>
  </w:num>
  <w:num w:numId="16" w16cid:durableId="1538005073">
    <w:abstractNumId w:val="8"/>
  </w:num>
  <w:num w:numId="17" w16cid:durableId="1905218269">
    <w:abstractNumId w:val="23"/>
  </w:num>
  <w:num w:numId="18" w16cid:durableId="242304835">
    <w:abstractNumId w:val="9"/>
  </w:num>
  <w:num w:numId="19" w16cid:durableId="131019338">
    <w:abstractNumId w:val="1"/>
  </w:num>
  <w:num w:numId="20" w16cid:durableId="556210455">
    <w:abstractNumId w:val="16"/>
  </w:num>
  <w:num w:numId="21" w16cid:durableId="305355495">
    <w:abstractNumId w:val="4"/>
  </w:num>
  <w:num w:numId="22" w16cid:durableId="904409525">
    <w:abstractNumId w:val="3"/>
  </w:num>
  <w:num w:numId="23" w16cid:durableId="1217476343">
    <w:abstractNumId w:val="17"/>
  </w:num>
  <w:num w:numId="24" w16cid:durableId="1009452067">
    <w:abstractNumId w:val="7"/>
  </w:num>
  <w:num w:numId="25" w16cid:durableId="12312366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934"/>
    <w:rsid w:val="00013589"/>
    <w:rsid w:val="00022A24"/>
    <w:rsid w:val="00032583"/>
    <w:rsid w:val="00040EA4"/>
    <w:rsid w:val="0005239D"/>
    <w:rsid w:val="00057103"/>
    <w:rsid w:val="00066168"/>
    <w:rsid w:val="00080D16"/>
    <w:rsid w:val="00081EE5"/>
    <w:rsid w:val="000856FF"/>
    <w:rsid w:val="00094D22"/>
    <w:rsid w:val="00094D8F"/>
    <w:rsid w:val="00097A82"/>
    <w:rsid w:val="000A5DE4"/>
    <w:rsid w:val="000B2023"/>
    <w:rsid w:val="000B3353"/>
    <w:rsid w:val="000B439E"/>
    <w:rsid w:val="000C0E12"/>
    <w:rsid w:val="000C29E7"/>
    <w:rsid w:val="000D2931"/>
    <w:rsid w:val="000D5ECE"/>
    <w:rsid w:val="000E524D"/>
    <w:rsid w:val="000F1FBA"/>
    <w:rsid w:val="000F2887"/>
    <w:rsid w:val="001265C7"/>
    <w:rsid w:val="00133627"/>
    <w:rsid w:val="0015234C"/>
    <w:rsid w:val="0016164A"/>
    <w:rsid w:val="0017611A"/>
    <w:rsid w:val="00185BCA"/>
    <w:rsid w:val="00192F68"/>
    <w:rsid w:val="00197A94"/>
    <w:rsid w:val="001B5921"/>
    <w:rsid w:val="001C4B9B"/>
    <w:rsid w:val="001D0A38"/>
    <w:rsid w:val="001D16AA"/>
    <w:rsid w:val="001D2E2E"/>
    <w:rsid w:val="001D45C7"/>
    <w:rsid w:val="001E1934"/>
    <w:rsid w:val="001E4A8B"/>
    <w:rsid w:val="0021613A"/>
    <w:rsid w:val="00231009"/>
    <w:rsid w:val="00235ED8"/>
    <w:rsid w:val="002408B2"/>
    <w:rsid w:val="00255FDD"/>
    <w:rsid w:val="0026315C"/>
    <w:rsid w:val="0026518C"/>
    <w:rsid w:val="00273575"/>
    <w:rsid w:val="002753D0"/>
    <w:rsid w:val="0027675C"/>
    <w:rsid w:val="00280257"/>
    <w:rsid w:val="00281239"/>
    <w:rsid w:val="00285862"/>
    <w:rsid w:val="00293A89"/>
    <w:rsid w:val="002D534C"/>
    <w:rsid w:val="002E1D72"/>
    <w:rsid w:val="00304AED"/>
    <w:rsid w:val="00312B8D"/>
    <w:rsid w:val="003149D2"/>
    <w:rsid w:val="003171AA"/>
    <w:rsid w:val="00324497"/>
    <w:rsid w:val="003364E3"/>
    <w:rsid w:val="003520CB"/>
    <w:rsid w:val="00366663"/>
    <w:rsid w:val="003667DC"/>
    <w:rsid w:val="003B21AE"/>
    <w:rsid w:val="003C19DE"/>
    <w:rsid w:val="003C44A7"/>
    <w:rsid w:val="003C6113"/>
    <w:rsid w:val="003D36FE"/>
    <w:rsid w:val="003E4DD7"/>
    <w:rsid w:val="00411934"/>
    <w:rsid w:val="0042095B"/>
    <w:rsid w:val="00434E7F"/>
    <w:rsid w:val="00442360"/>
    <w:rsid w:val="00451515"/>
    <w:rsid w:val="00472BD5"/>
    <w:rsid w:val="004749F6"/>
    <w:rsid w:val="00494E4A"/>
    <w:rsid w:val="00496689"/>
    <w:rsid w:val="004A07DF"/>
    <w:rsid w:val="004A5F8E"/>
    <w:rsid w:val="004B4F87"/>
    <w:rsid w:val="004B6908"/>
    <w:rsid w:val="004C0ACE"/>
    <w:rsid w:val="004C4E92"/>
    <w:rsid w:val="004D63D0"/>
    <w:rsid w:val="004F563D"/>
    <w:rsid w:val="00504C5F"/>
    <w:rsid w:val="0050528D"/>
    <w:rsid w:val="00506122"/>
    <w:rsid w:val="005409B6"/>
    <w:rsid w:val="00582448"/>
    <w:rsid w:val="005B7FBD"/>
    <w:rsid w:val="005C21FA"/>
    <w:rsid w:val="005C4B2B"/>
    <w:rsid w:val="005E775B"/>
    <w:rsid w:val="00613110"/>
    <w:rsid w:val="00613672"/>
    <w:rsid w:val="00627B71"/>
    <w:rsid w:val="00632545"/>
    <w:rsid w:val="0064238B"/>
    <w:rsid w:val="00643CBB"/>
    <w:rsid w:val="006502E0"/>
    <w:rsid w:val="00652B05"/>
    <w:rsid w:val="006566E7"/>
    <w:rsid w:val="00663D56"/>
    <w:rsid w:val="00670034"/>
    <w:rsid w:val="00674E89"/>
    <w:rsid w:val="006B34F9"/>
    <w:rsid w:val="006B3B7B"/>
    <w:rsid w:val="006B5A74"/>
    <w:rsid w:val="006C218C"/>
    <w:rsid w:val="006D59FB"/>
    <w:rsid w:val="006E2D90"/>
    <w:rsid w:val="006F5B2E"/>
    <w:rsid w:val="006F766C"/>
    <w:rsid w:val="007033CD"/>
    <w:rsid w:val="007108F6"/>
    <w:rsid w:val="00720FB3"/>
    <w:rsid w:val="00740A2D"/>
    <w:rsid w:val="007415E3"/>
    <w:rsid w:val="00746139"/>
    <w:rsid w:val="00774D38"/>
    <w:rsid w:val="0077620A"/>
    <w:rsid w:val="007832BC"/>
    <w:rsid w:val="00787651"/>
    <w:rsid w:val="0079235B"/>
    <w:rsid w:val="00793520"/>
    <w:rsid w:val="00796D8D"/>
    <w:rsid w:val="007B13BD"/>
    <w:rsid w:val="007B4267"/>
    <w:rsid w:val="007B4DC3"/>
    <w:rsid w:val="007B5736"/>
    <w:rsid w:val="007B5FBA"/>
    <w:rsid w:val="007D5FD3"/>
    <w:rsid w:val="007E50BF"/>
    <w:rsid w:val="007F5015"/>
    <w:rsid w:val="00810B17"/>
    <w:rsid w:val="0081362F"/>
    <w:rsid w:val="00815E50"/>
    <w:rsid w:val="00851A01"/>
    <w:rsid w:val="00852162"/>
    <w:rsid w:val="008550C5"/>
    <w:rsid w:val="00882FB4"/>
    <w:rsid w:val="00885B65"/>
    <w:rsid w:val="00890B28"/>
    <w:rsid w:val="00892E09"/>
    <w:rsid w:val="008D4866"/>
    <w:rsid w:val="008E0E69"/>
    <w:rsid w:val="008F71B0"/>
    <w:rsid w:val="009014E2"/>
    <w:rsid w:val="0090327B"/>
    <w:rsid w:val="009340C6"/>
    <w:rsid w:val="009417F1"/>
    <w:rsid w:val="0094706D"/>
    <w:rsid w:val="00951970"/>
    <w:rsid w:val="009700CC"/>
    <w:rsid w:val="00990E24"/>
    <w:rsid w:val="00992D09"/>
    <w:rsid w:val="00996B7E"/>
    <w:rsid w:val="009A3BCF"/>
    <w:rsid w:val="009A491F"/>
    <w:rsid w:val="009D534E"/>
    <w:rsid w:val="009D664B"/>
    <w:rsid w:val="009E53DF"/>
    <w:rsid w:val="00A20C9F"/>
    <w:rsid w:val="00A232EE"/>
    <w:rsid w:val="00A40D03"/>
    <w:rsid w:val="00A425B6"/>
    <w:rsid w:val="00A444EF"/>
    <w:rsid w:val="00A4751F"/>
    <w:rsid w:val="00A56C55"/>
    <w:rsid w:val="00A66476"/>
    <w:rsid w:val="00A718D4"/>
    <w:rsid w:val="00A7513C"/>
    <w:rsid w:val="00A843D8"/>
    <w:rsid w:val="00AA19FF"/>
    <w:rsid w:val="00AB42DE"/>
    <w:rsid w:val="00AB48FD"/>
    <w:rsid w:val="00AC1DB3"/>
    <w:rsid w:val="00AC666D"/>
    <w:rsid w:val="00AD3AF2"/>
    <w:rsid w:val="00AE78D8"/>
    <w:rsid w:val="00AF2D4C"/>
    <w:rsid w:val="00B1543C"/>
    <w:rsid w:val="00B329A8"/>
    <w:rsid w:val="00B57EF9"/>
    <w:rsid w:val="00B644D7"/>
    <w:rsid w:val="00B905DA"/>
    <w:rsid w:val="00B94EB0"/>
    <w:rsid w:val="00BA2ED2"/>
    <w:rsid w:val="00BA3F7F"/>
    <w:rsid w:val="00BC5B2A"/>
    <w:rsid w:val="00BC7797"/>
    <w:rsid w:val="00BC78F4"/>
    <w:rsid w:val="00BD0026"/>
    <w:rsid w:val="00BE2A12"/>
    <w:rsid w:val="00BE4E96"/>
    <w:rsid w:val="00BF27A3"/>
    <w:rsid w:val="00BF4714"/>
    <w:rsid w:val="00C11878"/>
    <w:rsid w:val="00C15276"/>
    <w:rsid w:val="00C41812"/>
    <w:rsid w:val="00C41D43"/>
    <w:rsid w:val="00C47481"/>
    <w:rsid w:val="00C56F03"/>
    <w:rsid w:val="00C71140"/>
    <w:rsid w:val="00C752D2"/>
    <w:rsid w:val="00C77ADC"/>
    <w:rsid w:val="00C818A8"/>
    <w:rsid w:val="00C85FBE"/>
    <w:rsid w:val="00C8753A"/>
    <w:rsid w:val="00C93813"/>
    <w:rsid w:val="00CD0850"/>
    <w:rsid w:val="00CD6169"/>
    <w:rsid w:val="00CD72A2"/>
    <w:rsid w:val="00CE4729"/>
    <w:rsid w:val="00CE640C"/>
    <w:rsid w:val="00CF6BB9"/>
    <w:rsid w:val="00D11947"/>
    <w:rsid w:val="00D12952"/>
    <w:rsid w:val="00D31A4F"/>
    <w:rsid w:val="00D418A5"/>
    <w:rsid w:val="00D42829"/>
    <w:rsid w:val="00D60362"/>
    <w:rsid w:val="00D92113"/>
    <w:rsid w:val="00D92D0A"/>
    <w:rsid w:val="00D9311A"/>
    <w:rsid w:val="00DA2C0D"/>
    <w:rsid w:val="00DC39FB"/>
    <w:rsid w:val="00DC7956"/>
    <w:rsid w:val="00DE2CBC"/>
    <w:rsid w:val="00DF4606"/>
    <w:rsid w:val="00E111F3"/>
    <w:rsid w:val="00E33EA5"/>
    <w:rsid w:val="00E43F9E"/>
    <w:rsid w:val="00E47044"/>
    <w:rsid w:val="00E53B54"/>
    <w:rsid w:val="00E70FC3"/>
    <w:rsid w:val="00E7157C"/>
    <w:rsid w:val="00E844C5"/>
    <w:rsid w:val="00E856CD"/>
    <w:rsid w:val="00EA4032"/>
    <w:rsid w:val="00EF3B34"/>
    <w:rsid w:val="00EF74C2"/>
    <w:rsid w:val="00F3096F"/>
    <w:rsid w:val="00F33993"/>
    <w:rsid w:val="00F347F6"/>
    <w:rsid w:val="00F756D3"/>
    <w:rsid w:val="00F75B76"/>
    <w:rsid w:val="00F82437"/>
    <w:rsid w:val="00F946FB"/>
    <w:rsid w:val="00FB0FF5"/>
    <w:rsid w:val="00FD40D4"/>
    <w:rsid w:val="00FD44CD"/>
    <w:rsid w:val="00FF3AA0"/>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FA6A0"/>
  <w15:chartTrackingRefBased/>
  <w15:docId w15:val="{84FFC40E-FAB4-4F91-A353-E75E8FBA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C1DB3"/>
    <w:pPr>
      <w:keepNext/>
      <w:keepLines/>
      <w:spacing w:before="240" w:after="0"/>
      <w:outlineLvl w:val="0"/>
    </w:pPr>
    <w:rPr>
      <w:rFonts w:asciiTheme="majorHAnsi" w:eastAsiaTheme="majorEastAsia" w:hAnsiTheme="majorHAnsi" w:cstheme="majorBidi"/>
      <w:color w:val="30818D" w:themeColor="accent1" w:themeShade="BF"/>
      <w:sz w:val="32"/>
      <w:szCs w:val="32"/>
    </w:rPr>
  </w:style>
  <w:style w:type="paragraph" w:styleId="Ttulo2">
    <w:name w:val="heading 2"/>
    <w:basedOn w:val="Normal"/>
    <w:next w:val="Normal"/>
    <w:link w:val="Ttulo2Car"/>
    <w:uiPriority w:val="9"/>
    <w:semiHidden/>
    <w:unhideWhenUsed/>
    <w:qFormat/>
    <w:rsid w:val="00EA4032"/>
    <w:pPr>
      <w:keepNext/>
      <w:keepLines/>
      <w:spacing w:before="40" w:after="0"/>
      <w:outlineLvl w:val="1"/>
    </w:pPr>
    <w:rPr>
      <w:rFonts w:asciiTheme="majorHAnsi" w:eastAsiaTheme="majorEastAsia" w:hAnsiTheme="majorHAnsi" w:cstheme="majorBidi"/>
      <w:color w:val="30818D" w:themeColor="accent1" w:themeShade="BF"/>
      <w:sz w:val="26"/>
      <w:szCs w:val="26"/>
    </w:rPr>
  </w:style>
  <w:style w:type="paragraph" w:styleId="Ttulo3">
    <w:name w:val="heading 3"/>
    <w:basedOn w:val="Normal"/>
    <w:next w:val="Normal"/>
    <w:link w:val="Ttulo3Car"/>
    <w:uiPriority w:val="9"/>
    <w:semiHidden/>
    <w:unhideWhenUsed/>
    <w:qFormat/>
    <w:rsid w:val="0077620A"/>
    <w:pPr>
      <w:keepNext/>
      <w:keepLines/>
      <w:spacing w:before="40" w:after="0"/>
      <w:outlineLvl w:val="2"/>
    </w:pPr>
    <w:rPr>
      <w:rFonts w:asciiTheme="majorHAnsi" w:eastAsiaTheme="majorEastAsia" w:hAnsiTheme="majorHAnsi" w:cstheme="majorBidi"/>
      <w:color w:val="20565D"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11934"/>
    <w:pPr>
      <w:ind w:left="720"/>
      <w:contextualSpacing/>
    </w:pPr>
  </w:style>
  <w:style w:type="character" w:customStyle="1" w:styleId="Ttulo1Car">
    <w:name w:val="Título 1 Car"/>
    <w:basedOn w:val="Fuentedeprrafopredeter"/>
    <w:link w:val="Ttulo1"/>
    <w:uiPriority w:val="9"/>
    <w:rsid w:val="00AC1DB3"/>
    <w:rPr>
      <w:rFonts w:asciiTheme="majorHAnsi" w:eastAsiaTheme="majorEastAsia" w:hAnsiTheme="majorHAnsi" w:cstheme="majorBidi"/>
      <w:color w:val="30818D" w:themeColor="accent1" w:themeShade="BF"/>
      <w:sz w:val="32"/>
      <w:szCs w:val="32"/>
    </w:rPr>
  </w:style>
  <w:style w:type="paragraph" w:styleId="TtuloTDC">
    <w:name w:val="TOC Heading"/>
    <w:basedOn w:val="Ttulo1"/>
    <w:next w:val="Normal"/>
    <w:uiPriority w:val="39"/>
    <w:unhideWhenUsed/>
    <w:qFormat/>
    <w:rsid w:val="00AC1DB3"/>
    <w:pPr>
      <w:outlineLvl w:val="9"/>
    </w:pPr>
    <w:rPr>
      <w:lang w:eastAsia="es-HN"/>
    </w:rPr>
  </w:style>
  <w:style w:type="paragraph" w:styleId="TDC2">
    <w:name w:val="toc 2"/>
    <w:basedOn w:val="Normal"/>
    <w:next w:val="Normal"/>
    <w:autoRedefine/>
    <w:uiPriority w:val="39"/>
    <w:unhideWhenUsed/>
    <w:rsid w:val="00AC1DB3"/>
    <w:pPr>
      <w:spacing w:after="100"/>
      <w:ind w:left="220"/>
    </w:pPr>
    <w:rPr>
      <w:rFonts w:eastAsiaTheme="minorEastAsia" w:cs="Times New Roman"/>
      <w:lang w:eastAsia="es-HN"/>
    </w:rPr>
  </w:style>
  <w:style w:type="paragraph" w:styleId="TDC1">
    <w:name w:val="toc 1"/>
    <w:basedOn w:val="Normal"/>
    <w:next w:val="Normal"/>
    <w:autoRedefine/>
    <w:uiPriority w:val="39"/>
    <w:unhideWhenUsed/>
    <w:rsid w:val="00AC1DB3"/>
    <w:pPr>
      <w:spacing w:after="100"/>
    </w:pPr>
    <w:rPr>
      <w:rFonts w:eastAsiaTheme="minorEastAsia" w:cs="Times New Roman"/>
      <w:lang w:eastAsia="es-HN"/>
    </w:rPr>
  </w:style>
  <w:style w:type="paragraph" w:styleId="TDC3">
    <w:name w:val="toc 3"/>
    <w:basedOn w:val="Normal"/>
    <w:next w:val="Normal"/>
    <w:autoRedefine/>
    <w:uiPriority w:val="39"/>
    <w:unhideWhenUsed/>
    <w:rsid w:val="00AC1DB3"/>
    <w:pPr>
      <w:spacing w:after="100"/>
      <w:ind w:left="440"/>
    </w:pPr>
    <w:rPr>
      <w:rFonts w:eastAsiaTheme="minorEastAsia" w:cs="Times New Roman"/>
      <w:lang w:eastAsia="es-HN"/>
    </w:rPr>
  </w:style>
  <w:style w:type="character" w:styleId="Hipervnculo">
    <w:name w:val="Hyperlink"/>
    <w:basedOn w:val="Fuentedeprrafopredeter"/>
    <w:uiPriority w:val="99"/>
    <w:unhideWhenUsed/>
    <w:rsid w:val="00AC1DB3"/>
    <w:rPr>
      <w:color w:val="FBCA98" w:themeColor="hyperlink"/>
      <w:u w:val="single"/>
    </w:rPr>
  </w:style>
  <w:style w:type="table" w:styleId="Tablaconcuadrcula">
    <w:name w:val="Table Grid"/>
    <w:basedOn w:val="Tablanormal"/>
    <w:uiPriority w:val="39"/>
    <w:rsid w:val="00D60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semiHidden/>
    <w:rsid w:val="00EA4032"/>
    <w:rPr>
      <w:rFonts w:asciiTheme="majorHAnsi" w:eastAsiaTheme="majorEastAsia" w:hAnsiTheme="majorHAnsi" w:cstheme="majorBidi"/>
      <w:color w:val="30818D" w:themeColor="accent1" w:themeShade="BF"/>
      <w:sz w:val="26"/>
      <w:szCs w:val="26"/>
    </w:rPr>
  </w:style>
  <w:style w:type="paragraph" w:styleId="Textonotapie">
    <w:name w:val="footnote text"/>
    <w:basedOn w:val="Normal"/>
    <w:link w:val="TextonotapieCar"/>
    <w:uiPriority w:val="99"/>
    <w:semiHidden/>
    <w:unhideWhenUsed/>
    <w:rsid w:val="0042095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2095B"/>
    <w:rPr>
      <w:sz w:val="20"/>
      <w:szCs w:val="20"/>
    </w:rPr>
  </w:style>
  <w:style w:type="character" w:styleId="Refdenotaalpie">
    <w:name w:val="footnote reference"/>
    <w:basedOn w:val="Fuentedeprrafopredeter"/>
    <w:uiPriority w:val="99"/>
    <w:semiHidden/>
    <w:unhideWhenUsed/>
    <w:rsid w:val="0042095B"/>
    <w:rPr>
      <w:vertAlign w:val="superscript"/>
    </w:rPr>
  </w:style>
  <w:style w:type="character" w:styleId="Hipervnculovisitado">
    <w:name w:val="FollowedHyperlink"/>
    <w:basedOn w:val="Fuentedeprrafopredeter"/>
    <w:uiPriority w:val="99"/>
    <w:semiHidden/>
    <w:unhideWhenUsed/>
    <w:rsid w:val="00CD6169"/>
    <w:rPr>
      <w:color w:val="954F72"/>
      <w:u w:val="single"/>
    </w:rPr>
  </w:style>
  <w:style w:type="paragraph" w:customStyle="1" w:styleId="msonormal0">
    <w:name w:val="msonormal"/>
    <w:basedOn w:val="Normal"/>
    <w:rsid w:val="00CD6169"/>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customStyle="1" w:styleId="xl65">
    <w:name w:val="xl65"/>
    <w:basedOn w:val="Normal"/>
    <w:rsid w:val="00CD6169"/>
    <w:pPr>
      <w:spacing w:before="100" w:beforeAutospacing="1" w:after="100" w:afterAutospacing="1" w:line="240" w:lineRule="auto"/>
    </w:pPr>
    <w:rPr>
      <w:rFonts w:ascii="Times New Roman" w:eastAsia="Times New Roman" w:hAnsi="Times New Roman" w:cs="Times New Roman"/>
      <w:sz w:val="24"/>
      <w:szCs w:val="24"/>
      <w:lang w:eastAsia="es-HN"/>
    </w:rPr>
  </w:style>
  <w:style w:type="paragraph" w:customStyle="1" w:styleId="xl66">
    <w:name w:val="xl66"/>
    <w:basedOn w:val="Normal"/>
    <w:rsid w:val="00CD616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s-HN"/>
    </w:rPr>
  </w:style>
  <w:style w:type="paragraph" w:customStyle="1" w:styleId="xl67">
    <w:name w:val="xl67"/>
    <w:basedOn w:val="Normal"/>
    <w:rsid w:val="00CD6169"/>
    <w:pPr>
      <w:spacing w:before="100" w:beforeAutospacing="1" w:after="100" w:afterAutospacing="1" w:line="240" w:lineRule="auto"/>
      <w:jc w:val="center"/>
    </w:pPr>
    <w:rPr>
      <w:rFonts w:ascii="Times New Roman" w:eastAsia="Times New Roman" w:hAnsi="Times New Roman" w:cs="Times New Roman"/>
      <w:sz w:val="24"/>
      <w:szCs w:val="24"/>
      <w:lang w:eastAsia="es-HN"/>
    </w:rPr>
  </w:style>
  <w:style w:type="paragraph" w:styleId="Encabezado">
    <w:name w:val="header"/>
    <w:basedOn w:val="Normal"/>
    <w:link w:val="EncabezadoCar"/>
    <w:uiPriority w:val="99"/>
    <w:unhideWhenUsed/>
    <w:rsid w:val="00A232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232EE"/>
  </w:style>
  <w:style w:type="paragraph" w:styleId="Piedepgina">
    <w:name w:val="footer"/>
    <w:basedOn w:val="Normal"/>
    <w:link w:val="PiedepginaCar"/>
    <w:uiPriority w:val="99"/>
    <w:unhideWhenUsed/>
    <w:rsid w:val="00A232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232EE"/>
  </w:style>
  <w:style w:type="paragraph" w:styleId="NormalWeb">
    <w:name w:val="Normal (Web)"/>
    <w:basedOn w:val="Normal"/>
    <w:uiPriority w:val="99"/>
    <w:unhideWhenUsed/>
    <w:rsid w:val="009014E2"/>
    <w:pPr>
      <w:spacing w:before="100" w:beforeAutospacing="1" w:after="100" w:afterAutospacing="1" w:line="240" w:lineRule="auto"/>
    </w:pPr>
    <w:rPr>
      <w:rFonts w:ascii="Times New Roman" w:eastAsia="Times New Roman" w:hAnsi="Times New Roman" w:cs="Times New Roman"/>
      <w:sz w:val="24"/>
      <w:szCs w:val="24"/>
      <w:lang w:eastAsia="es-HN"/>
    </w:rPr>
  </w:style>
  <w:style w:type="character" w:customStyle="1" w:styleId="Mencinsinresolver1">
    <w:name w:val="Mención sin resolver1"/>
    <w:basedOn w:val="Fuentedeprrafopredeter"/>
    <w:uiPriority w:val="99"/>
    <w:semiHidden/>
    <w:unhideWhenUsed/>
    <w:rsid w:val="0005239D"/>
    <w:rPr>
      <w:color w:val="605E5C"/>
      <w:shd w:val="clear" w:color="auto" w:fill="E1DFDD"/>
    </w:rPr>
  </w:style>
  <w:style w:type="character" w:customStyle="1" w:styleId="Ttulo3Car">
    <w:name w:val="Título 3 Car"/>
    <w:basedOn w:val="Fuentedeprrafopredeter"/>
    <w:link w:val="Ttulo3"/>
    <w:uiPriority w:val="9"/>
    <w:semiHidden/>
    <w:rsid w:val="0077620A"/>
    <w:rPr>
      <w:rFonts w:asciiTheme="majorHAnsi" w:eastAsiaTheme="majorEastAsia" w:hAnsiTheme="majorHAnsi" w:cstheme="majorBidi"/>
      <w:color w:val="20565D" w:themeColor="accent1" w:themeShade="7F"/>
      <w:sz w:val="24"/>
      <w:szCs w:val="24"/>
    </w:rPr>
  </w:style>
  <w:style w:type="character" w:styleId="Refdecomentario">
    <w:name w:val="annotation reference"/>
    <w:basedOn w:val="Fuentedeprrafopredeter"/>
    <w:uiPriority w:val="99"/>
    <w:semiHidden/>
    <w:unhideWhenUsed/>
    <w:rsid w:val="00C93813"/>
    <w:rPr>
      <w:sz w:val="16"/>
      <w:szCs w:val="16"/>
    </w:rPr>
  </w:style>
  <w:style w:type="paragraph" w:styleId="Textocomentario">
    <w:name w:val="annotation text"/>
    <w:basedOn w:val="Normal"/>
    <w:link w:val="TextocomentarioCar"/>
    <w:uiPriority w:val="99"/>
    <w:semiHidden/>
    <w:unhideWhenUsed/>
    <w:rsid w:val="00C9381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3813"/>
    <w:rPr>
      <w:sz w:val="20"/>
      <w:szCs w:val="20"/>
    </w:rPr>
  </w:style>
  <w:style w:type="paragraph" w:styleId="Asuntodelcomentario">
    <w:name w:val="annotation subject"/>
    <w:basedOn w:val="Textocomentario"/>
    <w:next w:val="Textocomentario"/>
    <w:link w:val="AsuntodelcomentarioCar"/>
    <w:uiPriority w:val="99"/>
    <w:semiHidden/>
    <w:unhideWhenUsed/>
    <w:rsid w:val="00C93813"/>
    <w:rPr>
      <w:b/>
      <w:bCs/>
    </w:rPr>
  </w:style>
  <w:style w:type="character" w:customStyle="1" w:styleId="AsuntodelcomentarioCar">
    <w:name w:val="Asunto del comentario Car"/>
    <w:basedOn w:val="TextocomentarioCar"/>
    <w:link w:val="Asuntodelcomentario"/>
    <w:uiPriority w:val="99"/>
    <w:semiHidden/>
    <w:rsid w:val="00C93813"/>
    <w:rPr>
      <w:b/>
      <w:bCs/>
      <w:sz w:val="20"/>
      <w:szCs w:val="20"/>
    </w:rPr>
  </w:style>
  <w:style w:type="paragraph" w:styleId="Textodeglobo">
    <w:name w:val="Balloon Text"/>
    <w:basedOn w:val="Normal"/>
    <w:link w:val="TextodegloboCar"/>
    <w:uiPriority w:val="99"/>
    <w:semiHidden/>
    <w:unhideWhenUsed/>
    <w:rsid w:val="00C93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813"/>
    <w:rPr>
      <w:rFonts w:ascii="Segoe UI" w:hAnsi="Segoe UI" w:cs="Segoe UI"/>
      <w:sz w:val="18"/>
      <w:szCs w:val="18"/>
    </w:rPr>
  </w:style>
  <w:style w:type="paragraph" w:styleId="Revisin">
    <w:name w:val="Revision"/>
    <w:hidden/>
    <w:uiPriority w:val="99"/>
    <w:semiHidden/>
    <w:rsid w:val="009340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10795">
      <w:bodyDiv w:val="1"/>
      <w:marLeft w:val="0"/>
      <w:marRight w:val="0"/>
      <w:marTop w:val="0"/>
      <w:marBottom w:val="0"/>
      <w:divBdr>
        <w:top w:val="none" w:sz="0" w:space="0" w:color="auto"/>
        <w:left w:val="none" w:sz="0" w:space="0" w:color="auto"/>
        <w:bottom w:val="none" w:sz="0" w:space="0" w:color="auto"/>
        <w:right w:val="none" w:sz="0" w:space="0" w:color="auto"/>
      </w:divBdr>
    </w:div>
    <w:div w:id="129515210">
      <w:bodyDiv w:val="1"/>
      <w:marLeft w:val="0"/>
      <w:marRight w:val="0"/>
      <w:marTop w:val="0"/>
      <w:marBottom w:val="0"/>
      <w:divBdr>
        <w:top w:val="none" w:sz="0" w:space="0" w:color="auto"/>
        <w:left w:val="none" w:sz="0" w:space="0" w:color="auto"/>
        <w:bottom w:val="none" w:sz="0" w:space="0" w:color="auto"/>
        <w:right w:val="none" w:sz="0" w:space="0" w:color="auto"/>
      </w:divBdr>
      <w:divsChild>
        <w:div w:id="1902014566">
          <w:marLeft w:val="547"/>
          <w:marRight w:val="0"/>
          <w:marTop w:val="0"/>
          <w:marBottom w:val="0"/>
          <w:divBdr>
            <w:top w:val="none" w:sz="0" w:space="0" w:color="auto"/>
            <w:left w:val="none" w:sz="0" w:space="0" w:color="auto"/>
            <w:bottom w:val="none" w:sz="0" w:space="0" w:color="auto"/>
            <w:right w:val="none" w:sz="0" w:space="0" w:color="auto"/>
          </w:divBdr>
        </w:div>
        <w:div w:id="1164008203">
          <w:marLeft w:val="547"/>
          <w:marRight w:val="0"/>
          <w:marTop w:val="0"/>
          <w:marBottom w:val="0"/>
          <w:divBdr>
            <w:top w:val="none" w:sz="0" w:space="0" w:color="auto"/>
            <w:left w:val="none" w:sz="0" w:space="0" w:color="auto"/>
            <w:bottom w:val="none" w:sz="0" w:space="0" w:color="auto"/>
            <w:right w:val="none" w:sz="0" w:space="0" w:color="auto"/>
          </w:divBdr>
        </w:div>
        <w:div w:id="602343917">
          <w:marLeft w:val="547"/>
          <w:marRight w:val="0"/>
          <w:marTop w:val="0"/>
          <w:marBottom w:val="0"/>
          <w:divBdr>
            <w:top w:val="none" w:sz="0" w:space="0" w:color="auto"/>
            <w:left w:val="none" w:sz="0" w:space="0" w:color="auto"/>
            <w:bottom w:val="none" w:sz="0" w:space="0" w:color="auto"/>
            <w:right w:val="none" w:sz="0" w:space="0" w:color="auto"/>
          </w:divBdr>
        </w:div>
        <w:div w:id="1066294595">
          <w:marLeft w:val="547"/>
          <w:marRight w:val="0"/>
          <w:marTop w:val="0"/>
          <w:marBottom w:val="0"/>
          <w:divBdr>
            <w:top w:val="none" w:sz="0" w:space="0" w:color="auto"/>
            <w:left w:val="none" w:sz="0" w:space="0" w:color="auto"/>
            <w:bottom w:val="none" w:sz="0" w:space="0" w:color="auto"/>
            <w:right w:val="none" w:sz="0" w:space="0" w:color="auto"/>
          </w:divBdr>
        </w:div>
      </w:divsChild>
    </w:div>
    <w:div w:id="191774261">
      <w:bodyDiv w:val="1"/>
      <w:marLeft w:val="0"/>
      <w:marRight w:val="0"/>
      <w:marTop w:val="0"/>
      <w:marBottom w:val="0"/>
      <w:divBdr>
        <w:top w:val="none" w:sz="0" w:space="0" w:color="auto"/>
        <w:left w:val="none" w:sz="0" w:space="0" w:color="auto"/>
        <w:bottom w:val="none" w:sz="0" w:space="0" w:color="auto"/>
        <w:right w:val="none" w:sz="0" w:space="0" w:color="auto"/>
      </w:divBdr>
    </w:div>
    <w:div w:id="554003554">
      <w:bodyDiv w:val="1"/>
      <w:marLeft w:val="0"/>
      <w:marRight w:val="0"/>
      <w:marTop w:val="0"/>
      <w:marBottom w:val="0"/>
      <w:divBdr>
        <w:top w:val="none" w:sz="0" w:space="0" w:color="auto"/>
        <w:left w:val="none" w:sz="0" w:space="0" w:color="auto"/>
        <w:bottom w:val="none" w:sz="0" w:space="0" w:color="auto"/>
        <w:right w:val="none" w:sz="0" w:space="0" w:color="auto"/>
      </w:divBdr>
    </w:div>
    <w:div w:id="586158843">
      <w:bodyDiv w:val="1"/>
      <w:marLeft w:val="0"/>
      <w:marRight w:val="0"/>
      <w:marTop w:val="0"/>
      <w:marBottom w:val="0"/>
      <w:divBdr>
        <w:top w:val="none" w:sz="0" w:space="0" w:color="auto"/>
        <w:left w:val="none" w:sz="0" w:space="0" w:color="auto"/>
        <w:bottom w:val="none" w:sz="0" w:space="0" w:color="auto"/>
        <w:right w:val="none" w:sz="0" w:space="0" w:color="auto"/>
      </w:divBdr>
    </w:div>
    <w:div w:id="626357853">
      <w:bodyDiv w:val="1"/>
      <w:marLeft w:val="0"/>
      <w:marRight w:val="0"/>
      <w:marTop w:val="0"/>
      <w:marBottom w:val="0"/>
      <w:divBdr>
        <w:top w:val="none" w:sz="0" w:space="0" w:color="auto"/>
        <w:left w:val="none" w:sz="0" w:space="0" w:color="auto"/>
        <w:bottom w:val="none" w:sz="0" w:space="0" w:color="auto"/>
        <w:right w:val="none" w:sz="0" w:space="0" w:color="auto"/>
      </w:divBdr>
    </w:div>
    <w:div w:id="733507812">
      <w:bodyDiv w:val="1"/>
      <w:marLeft w:val="0"/>
      <w:marRight w:val="0"/>
      <w:marTop w:val="0"/>
      <w:marBottom w:val="0"/>
      <w:divBdr>
        <w:top w:val="none" w:sz="0" w:space="0" w:color="auto"/>
        <w:left w:val="none" w:sz="0" w:space="0" w:color="auto"/>
        <w:bottom w:val="none" w:sz="0" w:space="0" w:color="auto"/>
        <w:right w:val="none" w:sz="0" w:space="0" w:color="auto"/>
      </w:divBdr>
    </w:div>
    <w:div w:id="835464532">
      <w:bodyDiv w:val="1"/>
      <w:marLeft w:val="0"/>
      <w:marRight w:val="0"/>
      <w:marTop w:val="0"/>
      <w:marBottom w:val="0"/>
      <w:divBdr>
        <w:top w:val="none" w:sz="0" w:space="0" w:color="auto"/>
        <w:left w:val="none" w:sz="0" w:space="0" w:color="auto"/>
        <w:bottom w:val="none" w:sz="0" w:space="0" w:color="auto"/>
        <w:right w:val="none" w:sz="0" w:space="0" w:color="auto"/>
      </w:divBdr>
    </w:div>
    <w:div w:id="854928422">
      <w:bodyDiv w:val="1"/>
      <w:marLeft w:val="0"/>
      <w:marRight w:val="0"/>
      <w:marTop w:val="0"/>
      <w:marBottom w:val="0"/>
      <w:divBdr>
        <w:top w:val="none" w:sz="0" w:space="0" w:color="auto"/>
        <w:left w:val="none" w:sz="0" w:space="0" w:color="auto"/>
        <w:bottom w:val="none" w:sz="0" w:space="0" w:color="auto"/>
        <w:right w:val="none" w:sz="0" w:space="0" w:color="auto"/>
      </w:divBdr>
    </w:div>
    <w:div w:id="1104374755">
      <w:bodyDiv w:val="1"/>
      <w:marLeft w:val="0"/>
      <w:marRight w:val="0"/>
      <w:marTop w:val="0"/>
      <w:marBottom w:val="0"/>
      <w:divBdr>
        <w:top w:val="none" w:sz="0" w:space="0" w:color="auto"/>
        <w:left w:val="none" w:sz="0" w:space="0" w:color="auto"/>
        <w:bottom w:val="none" w:sz="0" w:space="0" w:color="auto"/>
        <w:right w:val="none" w:sz="0" w:space="0" w:color="auto"/>
      </w:divBdr>
    </w:div>
    <w:div w:id="1224366203">
      <w:bodyDiv w:val="1"/>
      <w:marLeft w:val="0"/>
      <w:marRight w:val="0"/>
      <w:marTop w:val="0"/>
      <w:marBottom w:val="0"/>
      <w:divBdr>
        <w:top w:val="none" w:sz="0" w:space="0" w:color="auto"/>
        <w:left w:val="none" w:sz="0" w:space="0" w:color="auto"/>
        <w:bottom w:val="none" w:sz="0" w:space="0" w:color="auto"/>
        <w:right w:val="none" w:sz="0" w:space="0" w:color="auto"/>
      </w:divBdr>
    </w:div>
    <w:div w:id="1290474539">
      <w:bodyDiv w:val="1"/>
      <w:marLeft w:val="0"/>
      <w:marRight w:val="0"/>
      <w:marTop w:val="0"/>
      <w:marBottom w:val="0"/>
      <w:divBdr>
        <w:top w:val="none" w:sz="0" w:space="0" w:color="auto"/>
        <w:left w:val="none" w:sz="0" w:space="0" w:color="auto"/>
        <w:bottom w:val="none" w:sz="0" w:space="0" w:color="auto"/>
        <w:right w:val="none" w:sz="0" w:space="0" w:color="auto"/>
      </w:divBdr>
    </w:div>
    <w:div w:id="1407191683">
      <w:bodyDiv w:val="1"/>
      <w:marLeft w:val="0"/>
      <w:marRight w:val="0"/>
      <w:marTop w:val="0"/>
      <w:marBottom w:val="0"/>
      <w:divBdr>
        <w:top w:val="none" w:sz="0" w:space="0" w:color="auto"/>
        <w:left w:val="none" w:sz="0" w:space="0" w:color="auto"/>
        <w:bottom w:val="none" w:sz="0" w:space="0" w:color="auto"/>
        <w:right w:val="none" w:sz="0" w:space="0" w:color="auto"/>
      </w:divBdr>
    </w:div>
    <w:div w:id="1566256807">
      <w:bodyDiv w:val="1"/>
      <w:marLeft w:val="0"/>
      <w:marRight w:val="0"/>
      <w:marTop w:val="0"/>
      <w:marBottom w:val="0"/>
      <w:divBdr>
        <w:top w:val="none" w:sz="0" w:space="0" w:color="auto"/>
        <w:left w:val="none" w:sz="0" w:space="0" w:color="auto"/>
        <w:bottom w:val="none" w:sz="0" w:space="0" w:color="auto"/>
        <w:right w:val="none" w:sz="0" w:space="0" w:color="auto"/>
      </w:divBdr>
    </w:div>
    <w:div w:id="1607884297">
      <w:bodyDiv w:val="1"/>
      <w:marLeft w:val="0"/>
      <w:marRight w:val="0"/>
      <w:marTop w:val="0"/>
      <w:marBottom w:val="0"/>
      <w:divBdr>
        <w:top w:val="none" w:sz="0" w:space="0" w:color="auto"/>
        <w:left w:val="none" w:sz="0" w:space="0" w:color="auto"/>
        <w:bottom w:val="none" w:sz="0" w:space="0" w:color="auto"/>
        <w:right w:val="none" w:sz="0" w:space="0" w:color="auto"/>
      </w:divBdr>
      <w:divsChild>
        <w:div w:id="1287614013">
          <w:marLeft w:val="720"/>
          <w:marRight w:val="0"/>
          <w:marTop w:val="0"/>
          <w:marBottom w:val="0"/>
          <w:divBdr>
            <w:top w:val="none" w:sz="0" w:space="0" w:color="auto"/>
            <w:left w:val="none" w:sz="0" w:space="0" w:color="auto"/>
            <w:bottom w:val="none" w:sz="0" w:space="0" w:color="auto"/>
            <w:right w:val="none" w:sz="0" w:space="0" w:color="auto"/>
          </w:divBdr>
        </w:div>
        <w:div w:id="1085345151">
          <w:marLeft w:val="720"/>
          <w:marRight w:val="0"/>
          <w:marTop w:val="0"/>
          <w:marBottom w:val="0"/>
          <w:divBdr>
            <w:top w:val="none" w:sz="0" w:space="0" w:color="auto"/>
            <w:left w:val="none" w:sz="0" w:space="0" w:color="auto"/>
            <w:bottom w:val="none" w:sz="0" w:space="0" w:color="auto"/>
            <w:right w:val="none" w:sz="0" w:space="0" w:color="auto"/>
          </w:divBdr>
        </w:div>
        <w:div w:id="827211823">
          <w:marLeft w:val="720"/>
          <w:marRight w:val="0"/>
          <w:marTop w:val="0"/>
          <w:marBottom w:val="0"/>
          <w:divBdr>
            <w:top w:val="none" w:sz="0" w:space="0" w:color="auto"/>
            <w:left w:val="none" w:sz="0" w:space="0" w:color="auto"/>
            <w:bottom w:val="none" w:sz="0" w:space="0" w:color="auto"/>
            <w:right w:val="none" w:sz="0" w:space="0" w:color="auto"/>
          </w:divBdr>
        </w:div>
      </w:divsChild>
    </w:div>
    <w:div w:id="1613441819">
      <w:bodyDiv w:val="1"/>
      <w:marLeft w:val="0"/>
      <w:marRight w:val="0"/>
      <w:marTop w:val="0"/>
      <w:marBottom w:val="0"/>
      <w:divBdr>
        <w:top w:val="none" w:sz="0" w:space="0" w:color="auto"/>
        <w:left w:val="none" w:sz="0" w:space="0" w:color="auto"/>
        <w:bottom w:val="none" w:sz="0" w:space="0" w:color="auto"/>
        <w:right w:val="none" w:sz="0" w:space="0" w:color="auto"/>
      </w:divBdr>
    </w:div>
    <w:div w:id="1687058204">
      <w:bodyDiv w:val="1"/>
      <w:marLeft w:val="0"/>
      <w:marRight w:val="0"/>
      <w:marTop w:val="0"/>
      <w:marBottom w:val="0"/>
      <w:divBdr>
        <w:top w:val="none" w:sz="0" w:space="0" w:color="auto"/>
        <w:left w:val="none" w:sz="0" w:space="0" w:color="auto"/>
        <w:bottom w:val="none" w:sz="0" w:space="0" w:color="auto"/>
        <w:right w:val="none" w:sz="0" w:space="0" w:color="auto"/>
      </w:divBdr>
    </w:div>
    <w:div w:id="1884976605">
      <w:bodyDiv w:val="1"/>
      <w:marLeft w:val="0"/>
      <w:marRight w:val="0"/>
      <w:marTop w:val="0"/>
      <w:marBottom w:val="0"/>
      <w:divBdr>
        <w:top w:val="none" w:sz="0" w:space="0" w:color="auto"/>
        <w:left w:val="none" w:sz="0" w:space="0" w:color="auto"/>
        <w:bottom w:val="none" w:sz="0" w:space="0" w:color="auto"/>
        <w:right w:val="none" w:sz="0" w:space="0" w:color="auto"/>
      </w:divBdr>
    </w:div>
    <w:div w:id="2099908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s://forms.office.com/Pages/DesignPageV2.aspx?subpage=design&amp;token=6d87e37ad43d4855b6278e00dff94c3a&amp;id=d2r57HSK7U-hwgM32S0wX8dauzo5stVNlR0xiRUBbQlUM1c1MklRREJVMk82WktMNDVKMFM0RklNQi4u&amp;analysis=true&amp;tab=0" TargetMode="External"/><Relationship Id="rId28" Type="http://schemas.openxmlformats.org/officeDocument/2006/relationships/customXml" Target="../customXml/item3.xml"/><Relationship Id="rId10" Type="http://schemas.openxmlformats.org/officeDocument/2006/relationships/hyperlink" Target="http://www.asjhonduras.com"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yperlink" Target="https://forms.office.com/Pages/DesignPageV2.aspx?subpage=design&amp;token=7e80d3c33c6e40bd929af1a54d7f1e4f&amp;id=d2r57HSK7U-hwgM32S0wX8dauzo5stVNlR0xiRUBbQlUM0hIMTM5T0JJSTBaRVk1SElWNTFWRlhURC4u&amp;topview=Preview" TargetMode="External"/><Relationship Id="rId27"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tsc.gob.hn/web/leyes/PCM-07-2022.pdf" TargetMode="External"/><Relationship Id="rId7" Type="http://schemas.openxmlformats.org/officeDocument/2006/relationships/hyperlink" Target="http://www.bvs.hn/Honduras/salud/secretaria.de.salud.pdf" TargetMode="External"/><Relationship Id="rId2" Type="http://schemas.openxmlformats.org/officeDocument/2006/relationships/hyperlink" Target="http://biblioteca.asjhonduras.com/wp-content/uploads/2022/03/SESAL_2018-2019.pdf" TargetMode="External"/><Relationship Id="rId1" Type="http://schemas.openxmlformats.org/officeDocument/2006/relationships/hyperlink" Target="https://www.yumpu.com/es/document/read/37862013/secretaria-de-salud-de-honduras-atencion-primaria-en-salud-como-" TargetMode="External"/><Relationship Id="rId6" Type="http://schemas.openxmlformats.org/officeDocument/2006/relationships/hyperlink" Target="https://www.ine.gob.hn/V3/" TargetMode="External"/><Relationship Id="rId5" Type="http://schemas.openxmlformats.org/officeDocument/2006/relationships/hyperlink" Target="https://portalunico.iaip.gob.hn/portal/ver_documento.php?uid=NjcxOTQ4OTM0NzYzNDg3MTI0NjE5ODcyMzQy" TargetMode="External"/><Relationship Id="rId4" Type="http://schemas.openxmlformats.org/officeDocument/2006/relationships/hyperlink" Target="https://www.salud.gob.hn/site/index.php/component/edocman/pliego-de-condiciones-cd-sesal-01-2022-1306-2022-para-publicar-1-1/download?Itemid=" TargetMode="External"/></Relationships>
</file>

<file path=word/theme/theme1.xml><?xml version="1.0" encoding="utf-8"?>
<a:theme xmlns:a="http://schemas.openxmlformats.org/drawingml/2006/main" name="Profundidad">
  <a:themeElements>
    <a:clrScheme name="Profundidad">
      <a:dk1>
        <a:sysClr val="windowText" lastClr="000000"/>
      </a:dk1>
      <a:lt1>
        <a:sysClr val="window" lastClr="FFFFFF"/>
      </a:lt1>
      <a:dk2>
        <a:srgbClr val="455F51"/>
      </a:dk2>
      <a:lt2>
        <a:srgbClr val="94D7E4"/>
      </a:lt2>
      <a:accent1>
        <a:srgbClr val="41AEBD"/>
      </a:accent1>
      <a:accent2>
        <a:srgbClr val="97E9D5"/>
      </a:accent2>
      <a:accent3>
        <a:srgbClr val="A2CF49"/>
      </a:accent3>
      <a:accent4>
        <a:srgbClr val="608F3D"/>
      </a:accent4>
      <a:accent5>
        <a:srgbClr val="F4DE3A"/>
      </a:accent5>
      <a:accent6>
        <a:srgbClr val="FCB11C"/>
      </a:accent6>
      <a:hlink>
        <a:srgbClr val="FBCA98"/>
      </a:hlink>
      <a:folHlink>
        <a:srgbClr val="D3B86D"/>
      </a:folHlink>
    </a:clrScheme>
    <a:fontScheme name="Profundidad">
      <a:majorFont>
        <a:latin typeface="Corbel" panose="020B0503020204020204"/>
        <a:ea typeface=""/>
        <a:cs typeface=""/>
        <a:font script="Jpan" typeface="メイリオ"/>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メイリオ"/>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rofundidad">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8E1914F39FC554AA155F3367CA92195" ma:contentTypeVersion="17" ma:contentTypeDescription="Create a new document." ma:contentTypeScope="" ma:versionID="04d474c5255b09ac4add807aeba51e64">
  <xsd:schema xmlns:xsd="http://www.w3.org/2001/XMLSchema" xmlns:xs="http://www.w3.org/2001/XMLSchema" xmlns:p="http://schemas.microsoft.com/office/2006/metadata/properties" xmlns:ns1="http://schemas.microsoft.com/sharepoint/v3" xmlns:ns2="965a5741-ba4b-4d9f-804a-546affdbefb7" xmlns:ns3="9f89ca08-190d-4dfd-a7ea-c83dedfef72a" targetNamespace="http://schemas.microsoft.com/office/2006/metadata/properties" ma:root="true" ma:fieldsID="1beb18353fd9f462dde24f8aec1f24ba" ns1:_="" ns2:_="" ns3:_="">
    <xsd:import namespace="http://schemas.microsoft.com/sharepoint/v3"/>
    <xsd:import namespace="965a5741-ba4b-4d9f-804a-546affdbefb7"/>
    <xsd:import namespace="9f89ca08-190d-4dfd-a7ea-c83dedfef7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5741-ba4b-4d9f-804a-546affdbe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dd85dcc-d5fa-408e-a42f-cb98906050e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89ca08-190d-4dfd-a7ea-c83dedfef72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c5fc934-f414-4f93-ab8a-03dc18b7c28d}" ma:internalName="TaxCatchAll" ma:showField="CatchAllData" ma:web="9f89ca08-190d-4dfd-a7ea-c83dedfef7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5a5741-ba4b-4d9f-804a-546affdbefb7">
      <Terms xmlns="http://schemas.microsoft.com/office/infopath/2007/PartnerControls"/>
    </lcf76f155ced4ddcb4097134ff3c332f>
    <TaxCatchAll xmlns="9f89ca08-190d-4dfd-a7ea-c83dedfef72a"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954E124-39AB-4C14-9A9D-F75141C23D13}">
  <ds:schemaRefs>
    <ds:schemaRef ds:uri="http://schemas.openxmlformats.org/officeDocument/2006/bibliography"/>
  </ds:schemaRefs>
</ds:datastoreItem>
</file>

<file path=customXml/itemProps2.xml><?xml version="1.0" encoding="utf-8"?>
<ds:datastoreItem xmlns:ds="http://schemas.openxmlformats.org/officeDocument/2006/customXml" ds:itemID="{81CC9C46-524D-4BD4-80EB-F9A04F80F83E}"/>
</file>

<file path=customXml/itemProps3.xml><?xml version="1.0" encoding="utf-8"?>
<ds:datastoreItem xmlns:ds="http://schemas.openxmlformats.org/officeDocument/2006/customXml" ds:itemID="{8126FCCB-EB44-4F63-8589-D1E4B0231C5A}"/>
</file>

<file path=customXml/itemProps4.xml><?xml version="1.0" encoding="utf-8"?>
<ds:datastoreItem xmlns:ds="http://schemas.openxmlformats.org/officeDocument/2006/customXml" ds:itemID="{B6C8E060-2913-417B-9590-4FBEC43CE222}"/>
</file>

<file path=docProps/app.xml><?xml version="1.0" encoding="utf-8"?>
<Properties xmlns="http://schemas.openxmlformats.org/officeDocument/2006/extended-properties" xmlns:vt="http://schemas.openxmlformats.org/officeDocument/2006/docPropsVTypes">
  <Template>Normal</Template>
  <TotalTime>125</TotalTime>
  <Pages>1</Pages>
  <Words>3807</Words>
  <Characters>20944</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Herrera Herrera</dc:creator>
  <cp:keywords/>
  <dc:description/>
  <cp:lastModifiedBy>Evelyn Moreno (TI HN)</cp:lastModifiedBy>
  <cp:revision>55</cp:revision>
  <cp:lastPrinted>2022-11-16T01:38:00Z</cp:lastPrinted>
  <dcterms:created xsi:type="dcterms:W3CDTF">2022-12-01T22:10:00Z</dcterms:created>
  <dcterms:modified xsi:type="dcterms:W3CDTF">2022-12-07T12:55:00Z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0x01010038E1914F39FC554AA155F3367CA92195</vt:lpwstr>
  </property>
</Properties>
</file>